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7A" w:rsidRDefault="00A153FF" w:rsidP="00E522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65EA">
        <w:rPr>
          <w:rFonts w:ascii="Times New Roman" w:hAnsi="Times New Roman" w:cs="Times New Roman"/>
          <w:b/>
        </w:rPr>
        <w:t>Информация по</w:t>
      </w:r>
      <w:r w:rsidR="00233391">
        <w:rPr>
          <w:rFonts w:ascii="Times New Roman" w:hAnsi="Times New Roman" w:cs="Times New Roman"/>
          <w:b/>
        </w:rPr>
        <w:t xml:space="preserve"> структурным подразделениям на </w:t>
      </w:r>
      <w:r w:rsidR="00233391" w:rsidRPr="00233391">
        <w:rPr>
          <w:rFonts w:ascii="Times New Roman" w:hAnsi="Times New Roman" w:cs="Times New Roman"/>
          <w:b/>
        </w:rPr>
        <w:t xml:space="preserve">18 </w:t>
      </w:r>
      <w:r w:rsidR="00233391">
        <w:rPr>
          <w:rFonts w:ascii="Times New Roman" w:hAnsi="Times New Roman" w:cs="Times New Roman"/>
          <w:b/>
          <w:lang w:val="kk-KZ"/>
        </w:rPr>
        <w:t>дека</w:t>
      </w:r>
      <w:proofErr w:type="spellStart"/>
      <w:r w:rsidR="007342CE">
        <w:rPr>
          <w:rFonts w:ascii="Times New Roman" w:hAnsi="Times New Roman" w:cs="Times New Roman"/>
          <w:b/>
        </w:rPr>
        <w:t>бря</w:t>
      </w:r>
      <w:proofErr w:type="spellEnd"/>
      <w:r w:rsidR="00100385" w:rsidRPr="002465EA">
        <w:rPr>
          <w:rFonts w:ascii="Times New Roman" w:hAnsi="Times New Roman" w:cs="Times New Roman"/>
          <w:b/>
        </w:rPr>
        <w:t xml:space="preserve"> </w:t>
      </w:r>
      <w:r w:rsidRPr="002465EA">
        <w:rPr>
          <w:rFonts w:ascii="Times New Roman" w:hAnsi="Times New Roman" w:cs="Times New Roman"/>
          <w:b/>
        </w:rPr>
        <w:t>20</w:t>
      </w:r>
      <w:r w:rsidR="00100385" w:rsidRPr="002465EA">
        <w:rPr>
          <w:rFonts w:ascii="Times New Roman" w:hAnsi="Times New Roman" w:cs="Times New Roman"/>
          <w:b/>
        </w:rPr>
        <w:t>2</w:t>
      </w:r>
      <w:r w:rsidR="007342CE">
        <w:rPr>
          <w:rFonts w:ascii="Times New Roman" w:hAnsi="Times New Roman" w:cs="Times New Roman"/>
          <w:b/>
        </w:rPr>
        <w:t xml:space="preserve">4 </w:t>
      </w:r>
      <w:r w:rsidRPr="002465EA">
        <w:rPr>
          <w:rFonts w:ascii="Times New Roman" w:hAnsi="Times New Roman" w:cs="Times New Roman"/>
          <w:b/>
        </w:rPr>
        <w:t>г.</w:t>
      </w:r>
    </w:p>
    <w:p w:rsidR="00496425" w:rsidRPr="002465EA" w:rsidRDefault="00496425" w:rsidP="00E522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8930"/>
        <w:gridCol w:w="1843"/>
      </w:tblGrid>
      <w:tr w:rsidR="00A153FF" w:rsidRPr="00496425" w:rsidTr="00F11812">
        <w:tc>
          <w:tcPr>
            <w:tcW w:w="988" w:type="dxa"/>
          </w:tcPr>
          <w:p w:rsidR="00A153FF" w:rsidRPr="00496425" w:rsidRDefault="00A153FF" w:rsidP="00E522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642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</w:tcPr>
          <w:p w:rsidR="00A153FF" w:rsidRPr="00496425" w:rsidRDefault="00A153FF" w:rsidP="00E522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6425">
              <w:rPr>
                <w:rFonts w:ascii="Times New Roman" w:hAnsi="Times New Roman" w:cs="Times New Roman"/>
                <w:b/>
              </w:rPr>
              <w:t>Наименование подразделения</w:t>
            </w:r>
          </w:p>
        </w:tc>
        <w:tc>
          <w:tcPr>
            <w:tcW w:w="8930" w:type="dxa"/>
          </w:tcPr>
          <w:p w:rsidR="00A153FF" w:rsidRPr="00496425" w:rsidRDefault="00A153FF" w:rsidP="00496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425">
              <w:rPr>
                <w:rFonts w:ascii="Times New Roman" w:hAnsi="Times New Roman" w:cs="Times New Roman"/>
                <w:b/>
              </w:rPr>
              <w:t>Задачи подразделения</w:t>
            </w:r>
          </w:p>
        </w:tc>
        <w:tc>
          <w:tcPr>
            <w:tcW w:w="1843" w:type="dxa"/>
          </w:tcPr>
          <w:p w:rsidR="00A153FF" w:rsidRPr="00496425" w:rsidRDefault="00A153FF" w:rsidP="00E522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6425">
              <w:rPr>
                <w:rFonts w:ascii="Times New Roman" w:hAnsi="Times New Roman" w:cs="Times New Roman"/>
                <w:b/>
              </w:rPr>
              <w:t>ФИО руководителя подразделения</w:t>
            </w:r>
          </w:p>
        </w:tc>
      </w:tr>
      <w:tr w:rsidR="00A153FF" w:rsidRPr="00496425" w:rsidTr="00F11812">
        <w:tc>
          <w:tcPr>
            <w:tcW w:w="988" w:type="dxa"/>
          </w:tcPr>
          <w:p w:rsidR="00A153FF" w:rsidRPr="00496425" w:rsidRDefault="00CD1061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A153FF" w:rsidRPr="00496425" w:rsidRDefault="002270D1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Департамента по управлению человеческими ресурсами и организационной деятельностью</w:t>
            </w:r>
          </w:p>
        </w:tc>
        <w:tc>
          <w:tcPr>
            <w:tcW w:w="8930" w:type="dxa"/>
          </w:tcPr>
          <w:p w:rsidR="000870C4" w:rsidRPr="000870C4" w:rsidRDefault="002270D1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425">
              <w:rPr>
                <w:rFonts w:ascii="Times New Roman" w:hAnsi="Times New Roman" w:cs="Times New Roman"/>
                <w:color w:val="000000"/>
              </w:rPr>
              <w:t xml:space="preserve">Основными задачами </w:t>
            </w:r>
            <w:r w:rsidR="000870C4">
              <w:rPr>
                <w:rFonts w:ascii="Times New Roman" w:hAnsi="Times New Roman" w:cs="Times New Roman"/>
                <w:color w:val="000000"/>
              </w:rPr>
              <w:t>Департамента являются:</w:t>
            </w:r>
            <w:r w:rsidR="000870C4">
              <w:rPr>
                <w:rFonts w:ascii="Times New Roman" w:hAnsi="Times New Roman" w:cs="Times New Roman"/>
                <w:color w:val="000000"/>
              </w:rPr>
              <w:br/>
            </w:r>
            <w:r w:rsidRPr="004964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870C4" w:rsidRPr="000870C4">
              <w:rPr>
                <w:rFonts w:ascii="Times New Roman" w:hAnsi="Times New Roman" w:cs="Times New Roman"/>
                <w:color w:val="000000"/>
              </w:rPr>
              <w:t>1) выработка и проведение кадровой политики для реализации целей и задач Банка;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2) формирование и поддержание штата работников, отвечающего квалификационным требованиям Банка, его целям и задачам;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3) организация развития профессиональной компетенции работников Банка;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4) организация эффективной системы мотивации персонала Банка;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5) развитие и поддержка корпоративной культуры и корпоративного духа в Банке;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6) разработка и осуществление комплекса правовых, социально-экономических, организационно-технических санитарно-эпидемиологических, реабилитационных, лечебно-профилактических мероприятий по созданию и обеспечению безопасных и здоровых условий труда и предупреждению производственного травматизма и профессиональных заболеваний;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7) организация и координирование работы по безопасности и охране труда в структурных подразделениях Банка и осуществление внутреннего контроля по безопасности и охране труда, за соблюдением работниками требований нормативных правовых актов по безопасности и охране труда;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8) осуществление мероприятий по защите работающего персонала, объектов Банка (филиалов) от воздействия современных средств поражения и чрезвычайных ситуаций природного и техногенного характера;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9) создание и поддержание в готовности формирований Гражданской обороны и обеспечение их комплектованием обученными специалистами и необходимой техникой, средствами для проведения аварийно-спасательных и других неотложных работ;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10) организация оповещения работников об угрозе возникновения или возникновении чрезвычайных ситуаций, создания и поддержания в постоянной готовности локальных систем оповещения, средств коллективной и индивидуальной защиты;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11) осуществление мероприятий по обеспечению противопожарного состояния объектов Банка;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12) ведение воинского учета работников Банка;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13) достоверное, своевременное, правильное оформление и предоставление актов Банка в подразделение бухгалтерского учета;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lastRenderedPageBreak/>
              <w:t xml:space="preserve">14) организация контроля за соблюдением требований трудового законодательства Республики Казахстан, внутреннего трудового распорядка Банка, трудовой дисциплины, стандартов внешнего вида и других нарушений со стороны Работников/Сотрудников/Консультантов Банка; 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 xml:space="preserve">15) создание необходимых материально-технических условий   для   эффективного   функционирования   подразделений Банка; 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16) осуществление контроля за рациональным использованием материалов и средств, выделяемых для хозяйственных целей.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 xml:space="preserve">17) соблюдение отдельных видов нормативов и иных лимитов административных расходов Банка, утвержденных решениями Совета директоров Банка;   </w:t>
            </w:r>
          </w:p>
          <w:p w:rsidR="000870C4" w:rsidRPr="000870C4" w:rsidRDefault="000870C4" w:rsidP="00087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18) обеспечение единого порядка документирования, организации работы с документами;</w:t>
            </w:r>
          </w:p>
          <w:p w:rsidR="00A153FF" w:rsidRPr="00496425" w:rsidRDefault="000870C4" w:rsidP="000870C4">
            <w:pPr>
              <w:jc w:val="center"/>
              <w:rPr>
                <w:rFonts w:ascii="Times New Roman" w:hAnsi="Times New Roman" w:cs="Times New Roman"/>
              </w:rPr>
            </w:pPr>
            <w:r w:rsidRPr="000870C4">
              <w:rPr>
                <w:rFonts w:ascii="Times New Roman" w:hAnsi="Times New Roman" w:cs="Times New Roman"/>
                <w:color w:val="000000"/>
              </w:rPr>
              <w:t>19)   организация процесса по использованию электронно-цифровой подписи (далее – ЭЦП) в Банке.</w:t>
            </w:r>
          </w:p>
        </w:tc>
        <w:tc>
          <w:tcPr>
            <w:tcW w:w="1843" w:type="dxa"/>
          </w:tcPr>
          <w:p w:rsidR="00A153FF" w:rsidRPr="00496425" w:rsidRDefault="00CD1061" w:rsidP="002270D1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="002270D1" w:rsidRPr="00496425">
              <w:rPr>
                <w:rFonts w:ascii="Times New Roman" w:hAnsi="Times New Roman" w:cs="Times New Roman"/>
                <w:lang w:val="kk-KZ"/>
              </w:rPr>
              <w:t>Айткулов А</w:t>
            </w:r>
            <w:r w:rsidR="002270D1" w:rsidRPr="00496425">
              <w:rPr>
                <w:rFonts w:ascii="Times New Roman" w:hAnsi="Times New Roman" w:cs="Times New Roman"/>
              </w:rPr>
              <w:t>.</w:t>
            </w:r>
          </w:p>
        </w:tc>
      </w:tr>
      <w:tr w:rsidR="00CD1061" w:rsidRPr="00496425" w:rsidTr="00F11812">
        <w:tc>
          <w:tcPr>
            <w:tcW w:w="988" w:type="dxa"/>
          </w:tcPr>
          <w:p w:rsidR="00CD1061" w:rsidRPr="00496425" w:rsidRDefault="00CD1061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D1061" w:rsidRPr="00185AD1" w:rsidRDefault="00CD1061" w:rsidP="00E522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96425">
              <w:rPr>
                <w:rFonts w:ascii="Times New Roman" w:hAnsi="Times New Roman" w:cs="Times New Roman"/>
              </w:rPr>
              <w:t>Департамент безопасности</w:t>
            </w:r>
          </w:p>
        </w:tc>
        <w:tc>
          <w:tcPr>
            <w:tcW w:w="8930" w:type="dxa"/>
          </w:tcPr>
          <w:p w:rsidR="00317294" w:rsidRPr="007A4364" w:rsidRDefault="00317294" w:rsidP="00496425">
            <w:pPr>
              <w:shd w:val="clear" w:color="auto" w:fill="FFFFFF"/>
              <w:ind w:left="58" w:firstLine="6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4364">
              <w:rPr>
                <w:rFonts w:ascii="Times New Roman" w:hAnsi="Times New Roman" w:cs="Times New Roman"/>
                <w:color w:val="000000"/>
              </w:rPr>
              <w:t>Основными задачами Департамента являются:</w:t>
            </w:r>
          </w:p>
          <w:p w:rsidR="007A4364" w:rsidRPr="007A4364" w:rsidRDefault="007A4364" w:rsidP="007A4364">
            <w:pPr>
              <w:tabs>
                <w:tab w:val="left" w:pos="709"/>
                <w:tab w:val="left" w:pos="993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color w:val="0000FF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1) обеспечение экономической безопасности Банка: осуществление комплекса мер по выявлению, пресечению, предупреждению, профилактике и прогнозированию существующих и потенциальных внешних/внутренних угроз безопасности Банка, в том числе, мошеннических угроз, </w:t>
            </w:r>
            <w:proofErr w:type="spellStart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фрода</w:t>
            </w:r>
            <w:proofErr w:type="spellEnd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, коррупционных правонарушений и иных противоправных действий против законных интересов Банка и его работников (сотрудников); </w:t>
            </w:r>
          </w:p>
          <w:p w:rsidR="007A4364" w:rsidRPr="007A4364" w:rsidRDefault="007A4364" w:rsidP="007A4364">
            <w:pPr>
              <w:tabs>
                <w:tab w:val="left" w:pos="709"/>
                <w:tab w:val="left" w:pos="993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i/>
                <w:color w:val="0000FF"/>
                <w:lang w:eastAsia="ru-RU"/>
              </w:rPr>
              <w:t xml:space="preserve">            </w:t>
            </w: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2) оперативное реагирование на внешние/внутренние угрозы и другие проявления негативных тенденций в функционировании Банка, причинившие либо способствующие причинению экономического или </w:t>
            </w:r>
            <w:proofErr w:type="spellStart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репутационного</w:t>
            </w:r>
            <w:proofErr w:type="spellEnd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 ущерба Банку;</w:t>
            </w:r>
          </w:p>
          <w:p w:rsidR="007A4364" w:rsidRPr="007A4364" w:rsidRDefault="007A4364" w:rsidP="007A4364">
            <w:pPr>
              <w:tabs>
                <w:tab w:val="left" w:pos="709"/>
                <w:tab w:val="left" w:pos="993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ab/>
              <w:t>2-1)</w:t>
            </w:r>
            <w:r w:rsidRPr="007A4364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</w:t>
            </w: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защита экономических интересов Банка от различных видов внешних и внутренних угроз, содействие подразделению информационной безопасности в минимизации </w:t>
            </w:r>
            <w:proofErr w:type="spellStart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фрод</w:t>
            </w:r>
            <w:proofErr w:type="spellEnd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-рисков, связанных с возможным причинением материального и </w:t>
            </w:r>
            <w:proofErr w:type="spellStart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репутационного</w:t>
            </w:r>
            <w:proofErr w:type="spellEnd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 ущерба Банку, в пределах своей компетенции и полномочий;</w:t>
            </w:r>
            <w:r w:rsidRPr="007A4364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</w:t>
            </w:r>
          </w:p>
          <w:p w:rsidR="007A4364" w:rsidRPr="007A4364" w:rsidRDefault="007A4364" w:rsidP="007A4364">
            <w:pPr>
              <w:tabs>
                <w:tab w:val="left" w:pos="709"/>
                <w:tab w:val="left" w:pos="993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2-2) совместно с подразделением информационной безопасности участие в проведении анализа, оценки и расследований по </w:t>
            </w:r>
            <w:proofErr w:type="spellStart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фрод</w:t>
            </w:r>
            <w:proofErr w:type="spellEnd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-событиям, в том числе, транзакциям, кредитному мошенничеству, в пределах своей компетенции и полномочий; </w:t>
            </w:r>
          </w:p>
          <w:p w:rsidR="007A4364" w:rsidRPr="007A4364" w:rsidRDefault="007A4364" w:rsidP="007A4364">
            <w:pPr>
              <w:tabs>
                <w:tab w:val="left" w:pos="709"/>
                <w:tab w:val="left" w:pos="993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color w:val="0000FF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ab/>
            </w: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2-3) в случае необходимости - совместно с подразделением информационной безопасности участие в проведении анализа сводных данных по рискам мошенничества при совершении банковских операций с целью формирования предложений по противодействию мошенничеству; </w:t>
            </w:r>
          </w:p>
          <w:p w:rsidR="007A4364" w:rsidRPr="007A4364" w:rsidRDefault="007A4364" w:rsidP="007A4364">
            <w:pPr>
              <w:spacing w:before="60" w:after="6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2-4) разработка инструментов противодействия мошенничеству, основанных на современной практике и особенностях банковской деятельности; участие в разработке и согласовании новых процессов/проектов Банка с точки зрения рисков и противодействия мошенничеству; </w:t>
            </w:r>
          </w:p>
          <w:p w:rsidR="007A4364" w:rsidRPr="007A4364" w:rsidRDefault="007A4364" w:rsidP="007A4364">
            <w:pPr>
              <w:tabs>
                <w:tab w:val="left" w:pos="851"/>
                <w:tab w:val="num" w:pos="5586"/>
              </w:tabs>
              <w:spacing w:before="60" w:after="60"/>
              <w:ind w:right="-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            3) </w:t>
            </w:r>
            <w:r w:rsidRPr="007A43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</w:t>
            </w: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пропускного и </w:t>
            </w:r>
            <w:proofErr w:type="spellStart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внутриобъектового</w:t>
            </w:r>
            <w:proofErr w:type="spellEnd"/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 режимов Банка, обеспечение сохранности </w:t>
            </w:r>
            <w:r w:rsidRPr="007A43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ценностей Банка, в том числе, наличных денег, оборудования и другого имущества, принадлежащего Банку; </w:t>
            </w:r>
          </w:p>
          <w:p w:rsidR="007A4364" w:rsidRPr="007A4364" w:rsidRDefault="007A4364" w:rsidP="007A4364">
            <w:pPr>
              <w:tabs>
                <w:tab w:val="left" w:pos="851"/>
                <w:tab w:val="num" w:pos="5586"/>
              </w:tabs>
              <w:spacing w:before="60" w:after="60" w:line="25" w:lineRule="atLeast"/>
              <w:ind w:right="-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4) контроль за обеспечением сохранности материальных носителей информации Банка, содержащих сведения ограниченного доступа (банковскую, коммерческую, служебную и иную охраняемую законом тайну): документов и </w:t>
            </w: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 xml:space="preserve">других ресурсов </w:t>
            </w:r>
            <w:r w:rsidRPr="007A43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целью их защиты </w:t>
            </w: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от несанкционированных выноса, разглашения информации или иного неправомерного использования;</w:t>
            </w:r>
          </w:p>
          <w:p w:rsidR="007A4364" w:rsidRPr="007A4364" w:rsidRDefault="007A4364" w:rsidP="007A4364">
            <w:pPr>
              <w:spacing w:before="60" w:after="6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5) создание условий по исключению/минимизации угроз повреждения/уничтожения имущества и ценностей Банка, связанных с наступлением природных, техногенных, социальных, политических и иных стихийных явлений;</w:t>
            </w:r>
          </w:p>
          <w:p w:rsidR="007A4364" w:rsidRPr="007A4364" w:rsidRDefault="007A4364" w:rsidP="007A436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ab/>
              <w:t>6) защита прав и законных интересов Банка, его подразделений и работников на стадии досудебного расследования;</w:t>
            </w:r>
          </w:p>
          <w:p w:rsidR="00CD1061" w:rsidRPr="007A4364" w:rsidRDefault="007A4364" w:rsidP="007A4364">
            <w:pPr>
              <w:spacing w:before="60" w:after="6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A4364">
              <w:rPr>
                <w:rFonts w:ascii="Times New Roman" w:eastAsia="Times New Roman" w:hAnsi="Times New Roman" w:cs="Times New Roman"/>
                <w:lang w:eastAsia="ru-RU"/>
              </w:rPr>
              <w:t>7) своевременное доведение до руководства Банка информации о состоянии экономической и внутренней безопасности Банка, а также техническом состоянии систем безопасности, оснащенности охраняемых объектов и принятых мерах по локализации/устранению нарушений требований безопасности Банка.</w:t>
            </w:r>
            <w:r w:rsidRPr="007A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CD1061" w:rsidRPr="00496425" w:rsidRDefault="00CD1061" w:rsidP="005A44FA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="005A44FA" w:rsidRPr="00496425">
              <w:rPr>
                <w:rFonts w:ascii="Times New Roman" w:hAnsi="Times New Roman" w:cs="Times New Roman"/>
                <w:lang w:val="kk-KZ"/>
              </w:rPr>
              <w:t>Калимжанов А</w:t>
            </w:r>
            <w:r w:rsidR="005A44FA" w:rsidRPr="00496425">
              <w:rPr>
                <w:rFonts w:ascii="Times New Roman" w:hAnsi="Times New Roman" w:cs="Times New Roman"/>
              </w:rPr>
              <w:t>.К.</w:t>
            </w:r>
          </w:p>
        </w:tc>
      </w:tr>
      <w:tr w:rsidR="00FE51FF" w:rsidRPr="00496425" w:rsidTr="00F11812">
        <w:tc>
          <w:tcPr>
            <w:tcW w:w="988" w:type="dxa"/>
          </w:tcPr>
          <w:p w:rsidR="00FE51FF" w:rsidRPr="00496425" w:rsidRDefault="00FE51FF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E51FF" w:rsidRPr="00496425" w:rsidRDefault="00FE51FF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  <w:bCs/>
                <w:color w:val="000000"/>
              </w:rPr>
              <w:t xml:space="preserve">Департамент банковских </w:t>
            </w:r>
            <w:r w:rsidR="005A44FA" w:rsidRPr="00496425">
              <w:rPr>
                <w:rFonts w:ascii="Times New Roman" w:hAnsi="Times New Roman" w:cs="Times New Roman"/>
                <w:bCs/>
                <w:color w:val="000000"/>
              </w:rPr>
              <w:t xml:space="preserve">продуктов и </w:t>
            </w:r>
            <w:r w:rsidRPr="00496425">
              <w:rPr>
                <w:rFonts w:ascii="Times New Roman" w:hAnsi="Times New Roman" w:cs="Times New Roman"/>
                <w:bCs/>
                <w:color w:val="000000"/>
              </w:rPr>
              <w:t>технологий</w:t>
            </w:r>
          </w:p>
        </w:tc>
        <w:tc>
          <w:tcPr>
            <w:tcW w:w="8930" w:type="dxa"/>
          </w:tcPr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Основными задачами Департамента являются: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обеспечение единой методологической политики и процедур обслуживания физических лиц по депозитным, кредитным, </w:t>
            </w:r>
            <w:proofErr w:type="spellStart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посткредитным</w:t>
            </w:r>
            <w:proofErr w:type="spellEnd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операциям, кредитованию вкладчиков Банка в рамках государственных программ, работе с просроченными и проблемными займами и методологического сопровождения внедрения банковских продуктов и проектов;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 организация работы Кредитного комитета Банка, Комитета по банковским продуктам, процессам и качеству обслуживания (далее - Комитеты) в соответствии с внутренними документами, регламентирующими работу Комитетов;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разработка, внедрение новых банковских продуктов/программ/проектов, развитие действующих продуктов/программ/проектов;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анализ и оптимизация бизнес-процесса по предоставлению банковских услуг физическим лицам;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оптимизация и усовершенствование информационных систем "</w:t>
            </w:r>
            <w:proofErr w:type="spellStart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Business</w:t>
            </w:r>
            <w:proofErr w:type="spellEnd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Process</w:t>
            </w:r>
            <w:proofErr w:type="spellEnd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Management</w:t>
            </w:r>
            <w:proofErr w:type="spellEnd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"</w:t>
            </w:r>
            <w:proofErr w:type="spellStart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Colvir</w:t>
            </w:r>
            <w:proofErr w:type="spellEnd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и "Социальная сеть консультантов" (далее – ИС Банка), разработка и </w:t>
            </w: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постановка задач ИС Банка в части обслуживания физических лиц;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6) организация работы по сопровождению депозитных, кредитных, </w:t>
            </w:r>
            <w:proofErr w:type="spellStart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посткредитных</w:t>
            </w:r>
            <w:proofErr w:type="spellEnd"/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операций физических лиц, в том числе в рамках государственных программ;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определение порядка расчета годовых эффективных ставок вознаграждения по банковским продуктам;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проведение работ в рамках разработки и внедрения проектов, схем сотрудничества с потенциальными партнерами Банка</w:t>
            </w:r>
          </w:p>
          <w:p w:rsidR="00496425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 осуществление тестовых работ в ИС Банка в части обслуживания физических лиц. (подпункт 9) пункта 10 дополнен решением Правления от 25.03.2021 г. (протокол №44).</w:t>
            </w:r>
          </w:p>
          <w:p w:rsidR="00FE51FF" w:rsidRPr="006C6576" w:rsidRDefault="00496425" w:rsidP="00496425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10) координация и совершенствование работы Банка с контрагентами (Кредитные бюро, Некоммерческое акционерное общество "Государственная корпорация "Правительство для граждан"). (пункт 10 дополнен подпунктом 10 решением Правления от 23.05.2022 г. (протокол №72).</w:t>
            </w:r>
          </w:p>
        </w:tc>
        <w:tc>
          <w:tcPr>
            <w:tcW w:w="1843" w:type="dxa"/>
          </w:tcPr>
          <w:p w:rsidR="00FE51FF" w:rsidRPr="00496425" w:rsidRDefault="00496425" w:rsidP="00496425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>Управляющий директор-</w:t>
            </w:r>
            <w:r w:rsidR="00FE51FF" w:rsidRPr="00496425">
              <w:rPr>
                <w:rFonts w:ascii="Times New Roman" w:hAnsi="Times New Roman" w:cs="Times New Roman"/>
              </w:rPr>
              <w:t xml:space="preserve">Директор </w:t>
            </w:r>
            <w:r w:rsidRPr="00496425">
              <w:rPr>
                <w:rFonts w:ascii="Times New Roman" w:hAnsi="Times New Roman" w:cs="Times New Roman"/>
              </w:rPr>
              <w:t>Ендибаева Б.</w:t>
            </w:r>
          </w:p>
        </w:tc>
      </w:tr>
      <w:tr w:rsidR="00FE51FF" w:rsidRPr="00496425" w:rsidTr="00F11812">
        <w:tc>
          <w:tcPr>
            <w:tcW w:w="988" w:type="dxa"/>
          </w:tcPr>
          <w:p w:rsidR="00FE51FF" w:rsidRPr="00496425" w:rsidRDefault="00FE51FF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FE51FF" w:rsidRPr="00496425" w:rsidRDefault="00FE51FF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6425">
              <w:rPr>
                <w:rFonts w:ascii="Times New Roman" w:hAnsi="Times New Roman" w:cs="Times New Roman"/>
                <w:bCs/>
                <w:color w:val="000000"/>
              </w:rPr>
              <w:t xml:space="preserve">Департамент бухгалтерского учета </w:t>
            </w:r>
          </w:p>
          <w:p w:rsidR="00FE51FF" w:rsidRPr="00496425" w:rsidRDefault="00FE51FF" w:rsidP="00E5224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30" w:type="dxa"/>
          </w:tcPr>
          <w:p w:rsidR="00FE51FF" w:rsidRPr="00CC15F4" w:rsidRDefault="00FE51FF" w:rsidP="0049642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15F4">
              <w:rPr>
                <w:rFonts w:ascii="Times New Roman" w:hAnsi="Times New Roman" w:cs="Times New Roman"/>
                <w:color w:val="000000" w:themeColor="text1"/>
              </w:rPr>
              <w:t>Основными задачами Департамента являются: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 w:firstLine="7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sz w:val="22"/>
                <w:szCs w:val="22"/>
              </w:rPr>
              <w:t>обеспечение единой методологической политики и принципов бухгалтерского учета Банка основанных на международных стандартах финансовой отчетности и Учетной политики Банка;</w:t>
            </w:r>
            <w:r w:rsidRPr="00CC15F4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uppressAutoHyphens/>
              <w:ind w:left="0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sz w:val="22"/>
                <w:szCs w:val="22"/>
              </w:rPr>
              <w:t xml:space="preserve">составление и представление финансовой, статистической, налоговой и управленческой отчетности; 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color w:val="0094C8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sz w:val="22"/>
                <w:szCs w:val="22"/>
              </w:rPr>
              <w:t xml:space="preserve"> формирование Учетной</w:t>
            </w:r>
            <w:r w:rsidRPr="00CC15F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и Налоговой</w:t>
            </w:r>
            <w:r w:rsidRPr="00CC15F4">
              <w:rPr>
                <w:rFonts w:ascii="Times New Roman" w:hAnsi="Times New Roman"/>
                <w:sz w:val="22"/>
                <w:szCs w:val="22"/>
              </w:rPr>
              <w:t xml:space="preserve"> политики, разработка внутренних/ распорядительных документов по всем проводимым</w:t>
            </w:r>
            <w:r w:rsidRPr="00CC15F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C15F4">
              <w:rPr>
                <w:rFonts w:ascii="Times New Roman" w:hAnsi="Times New Roman"/>
                <w:sz w:val="22"/>
                <w:szCs w:val="22"/>
              </w:rPr>
              <w:t>операциям Банка, касающимся бухгалтерских процедур по административно-хозяйственной деятельности, финансовым инструментам и налогам;</w:t>
            </w:r>
            <w:r w:rsidRPr="00CC15F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C15F4">
              <w:rPr>
                <w:rFonts w:ascii="Times New Roman" w:hAnsi="Times New Roman"/>
                <w:i/>
                <w:color w:val="0094C8"/>
                <w:sz w:val="22"/>
                <w:szCs w:val="22"/>
              </w:rPr>
              <w:t xml:space="preserve"> 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napToGrid w:val="0"/>
                <w:color w:val="FF0000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sz w:val="22"/>
                <w:szCs w:val="22"/>
              </w:rPr>
              <w:t xml:space="preserve"> обеспечение в Банке ведения бухгалтерского учета и контроля за отражением на соответствующих балансовых и </w:t>
            </w:r>
            <w:proofErr w:type="spellStart"/>
            <w:r w:rsidRPr="00CC15F4">
              <w:rPr>
                <w:rFonts w:ascii="Times New Roman" w:hAnsi="Times New Roman"/>
                <w:sz w:val="22"/>
                <w:szCs w:val="22"/>
              </w:rPr>
              <w:t>внебалансовых</w:t>
            </w:r>
            <w:proofErr w:type="spellEnd"/>
            <w:r w:rsidRPr="00CC15F4">
              <w:rPr>
                <w:rFonts w:ascii="Times New Roman" w:hAnsi="Times New Roman"/>
                <w:sz w:val="22"/>
                <w:szCs w:val="22"/>
              </w:rPr>
              <w:t xml:space="preserve"> счетах операций Банка в соответствии с Учетной политикой Банка; 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uppressAutoHyphens/>
              <w:ind w:left="0" w:right="-2" w:firstLine="709"/>
              <w:jc w:val="both"/>
              <w:rPr>
                <w:rFonts w:ascii="Times New Roman" w:hAnsi="Times New Roman"/>
                <w:i/>
                <w:snapToGrid w:val="0"/>
                <w:color w:val="FF0000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обеспечение правильности, достоверности и своевременности ведения Главной бухгалтерской книги Банка; </w:t>
            </w:r>
            <w:r w:rsidRPr="00CC15F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uppressAutoHyphens/>
              <w:ind w:left="0" w:right="98" w:firstLine="709"/>
              <w:jc w:val="both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взаимодействие с внешними аудиторами; 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suppressAutoHyphens/>
              <w:ind w:left="0" w:right="98" w:firstLine="709"/>
              <w:rPr>
                <w:rFonts w:ascii="Times New Roman" w:hAnsi="Times New Roman"/>
                <w:sz w:val="22"/>
                <w:szCs w:val="22"/>
              </w:rPr>
            </w:pPr>
            <w:r w:rsidRPr="00CC15F4" w:rsidDel="00922C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15F4">
              <w:rPr>
                <w:rFonts w:ascii="Times New Roman" w:hAnsi="Times New Roman"/>
                <w:sz w:val="22"/>
                <w:szCs w:val="22"/>
              </w:rPr>
              <w:t>обеспечение своевременного открытия и закрытия операционного дня;</w:t>
            </w:r>
          </w:p>
          <w:p w:rsidR="0055379D" w:rsidRPr="00CC15F4" w:rsidRDefault="0055379D" w:rsidP="0055379D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suppressAutoHyphens/>
              <w:ind w:left="0" w:right="98" w:firstLine="709"/>
              <w:rPr>
                <w:rFonts w:ascii="Times New Roman" w:hAnsi="Times New Roman"/>
                <w:sz w:val="22"/>
                <w:szCs w:val="22"/>
              </w:rPr>
            </w:pPr>
            <w:r w:rsidRPr="00CC15F4">
              <w:rPr>
                <w:rFonts w:ascii="Times New Roman" w:hAnsi="Times New Roman"/>
                <w:sz w:val="22"/>
                <w:szCs w:val="22"/>
              </w:rPr>
              <w:t>обеспечение отправки внешних платежей в тенге через АО "Национальная платежная корпорация " Национального Банка Республики Казахстан" (далее – НПК)</w:t>
            </w:r>
            <w:r w:rsidRPr="00CC15F4" w:rsidDel="00E33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15F4">
              <w:rPr>
                <w:rFonts w:ascii="Times New Roman" w:hAnsi="Times New Roman"/>
                <w:sz w:val="22"/>
                <w:szCs w:val="22"/>
              </w:rPr>
              <w:t xml:space="preserve">и валютных платежей через систему "SWIFT" </w:t>
            </w:r>
            <w:proofErr w:type="gramStart"/>
            <w:r w:rsidRPr="00CC15F4">
              <w:rPr>
                <w:rFonts w:ascii="Times New Roman" w:hAnsi="Times New Roman"/>
                <w:sz w:val="22"/>
                <w:szCs w:val="22"/>
              </w:rPr>
              <w:t>и  сверка</w:t>
            </w:r>
            <w:proofErr w:type="gramEnd"/>
            <w:r w:rsidRPr="00CC15F4">
              <w:rPr>
                <w:rFonts w:ascii="Times New Roman" w:hAnsi="Times New Roman"/>
                <w:sz w:val="22"/>
                <w:szCs w:val="22"/>
              </w:rPr>
              <w:t xml:space="preserve"> оборотов и остатков по внешним корреспондентским счетам; </w:t>
            </w:r>
          </w:p>
          <w:p w:rsidR="00FE51FF" w:rsidRPr="00CC15F4" w:rsidRDefault="0055379D" w:rsidP="0055379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 xml:space="preserve">9) обеспечения контроля за входящими, исходящими сообщениями программного обеспечения ФАСТИ и мониторинг за переданными и принятыми электронными </w:t>
            </w:r>
            <w:r w:rsidRPr="00CC15F4">
              <w:rPr>
                <w:rFonts w:ascii="Times New Roman" w:hAnsi="Times New Roman" w:cs="Times New Roman"/>
              </w:rPr>
              <w:lastRenderedPageBreak/>
              <w:t>платежами в тенге по платежным системам клиринг и межбанковская система перевода денег в НПК.</w:t>
            </w:r>
          </w:p>
        </w:tc>
        <w:tc>
          <w:tcPr>
            <w:tcW w:w="1843" w:type="dxa"/>
          </w:tcPr>
          <w:p w:rsidR="00FE51FF" w:rsidRPr="00496425" w:rsidRDefault="00FD069A" w:rsidP="00E522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Директор – главный бухгалтер </w:t>
            </w:r>
            <w:r w:rsidR="001352BA" w:rsidRPr="00496425">
              <w:rPr>
                <w:rFonts w:ascii="Times New Roman" w:hAnsi="Times New Roman" w:cs="Times New Roman"/>
              </w:rPr>
              <w:t>Килтбаева Ж.А.</w:t>
            </w:r>
          </w:p>
        </w:tc>
      </w:tr>
      <w:tr w:rsidR="00FE51FF" w:rsidRPr="00496425" w:rsidTr="00F11812">
        <w:tc>
          <w:tcPr>
            <w:tcW w:w="988" w:type="dxa"/>
          </w:tcPr>
          <w:p w:rsidR="00FE51FF" w:rsidRPr="00496425" w:rsidRDefault="00FE51FF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FE51FF" w:rsidRPr="00496425" w:rsidRDefault="00FE51FF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6425">
              <w:rPr>
                <w:rFonts w:ascii="Times New Roman" w:hAnsi="Times New Roman" w:cs="Times New Roman"/>
                <w:lang w:eastAsia="ru-RU"/>
              </w:rPr>
              <w:t>Департамент внутреннего аудита</w:t>
            </w:r>
          </w:p>
        </w:tc>
        <w:tc>
          <w:tcPr>
            <w:tcW w:w="8930" w:type="dxa"/>
          </w:tcPr>
          <w:p w:rsidR="00E52247" w:rsidRPr="00CC15F4" w:rsidRDefault="0070165A" w:rsidP="00496425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 xml:space="preserve">Основными задачами ДВА </w:t>
            </w:r>
            <w:r w:rsidR="00A25A7B" w:rsidRPr="00CC15F4">
              <w:rPr>
                <w:rFonts w:ascii="Times New Roman" w:hAnsi="Times New Roman" w:cs="Times New Roman"/>
              </w:rPr>
              <w:t>является проведение анализа и оценки в рамках аудиторских заданий и консультаций:</w:t>
            </w:r>
          </w:p>
          <w:p w:rsidR="00A25A7B" w:rsidRPr="00CC15F4" w:rsidRDefault="00A25A7B" w:rsidP="007352FB">
            <w:pPr>
              <w:pStyle w:val="a4"/>
              <w:numPr>
                <w:ilvl w:val="0"/>
                <w:numId w:val="42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C15F4">
              <w:rPr>
                <w:sz w:val="22"/>
                <w:szCs w:val="22"/>
              </w:rPr>
              <w:t>надежности и эффективности системы внутреннего контроля;</w:t>
            </w:r>
          </w:p>
          <w:p w:rsidR="00CC15F4" w:rsidRPr="00CC15F4" w:rsidRDefault="00A25A7B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 xml:space="preserve">надежности и эффективности системы управления рисками (в </w:t>
            </w:r>
            <w:proofErr w:type="spellStart"/>
            <w:r w:rsidRPr="00CC15F4">
              <w:rPr>
                <w:rFonts w:ascii="Times New Roman" w:hAnsi="Times New Roman" w:cs="Times New Roman"/>
              </w:rPr>
              <w:t>т.ч</w:t>
            </w:r>
            <w:proofErr w:type="spellEnd"/>
            <w:r w:rsidRPr="00CC15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15F4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CC15F4">
              <w:rPr>
                <w:rFonts w:ascii="Times New Roman" w:hAnsi="Times New Roman" w:cs="Times New Roman"/>
              </w:rPr>
              <w:t>-рисками);</w:t>
            </w:r>
          </w:p>
          <w:p w:rsidR="00CC15F4" w:rsidRPr="00CC15F4" w:rsidRDefault="007352FB" w:rsidP="004F646E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>эффективности систем информационных технологий и информационной безопасности, включая контроль целостности баз данных и их защиты от несанкционированного доступа и(или)использования, с учетом мер, принятых на случай нестандартных и чрезвычайных ситуаций в соответствии с планом действий, направленных на обеспечение непрерывности деятельности и (или) восстановлению деятельности Банка в случае возникновения нестандартных и чрезвычайных ситуаций;</w:t>
            </w:r>
          </w:p>
          <w:p w:rsidR="00CC15F4" w:rsidRPr="00CC15F4" w:rsidRDefault="00A25A7B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>достоверности, полноты, объективности системы бухгалтерского учета и надежности финансовой отчетности и др. информации Банка, а также оценки правил (принципов, методов), используемых для идентификации, измерения, классификации и представления такой информации (планов и отчетности) внутренним и внешним пользователям;</w:t>
            </w:r>
          </w:p>
          <w:p w:rsidR="00CC15F4" w:rsidRPr="00CC15F4" w:rsidRDefault="00CC15F4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 xml:space="preserve"> </w:t>
            </w:r>
            <w:r w:rsidR="00A25A7B" w:rsidRPr="00CC15F4">
              <w:rPr>
                <w:rFonts w:ascii="Times New Roman" w:hAnsi="Times New Roman" w:cs="Times New Roman"/>
              </w:rPr>
              <w:t>рациональности и эффективности использования ресурсов и применяемых методов (способов) обеспечения сохранности имущества (активов);</w:t>
            </w:r>
          </w:p>
          <w:p w:rsidR="00CC15F4" w:rsidRPr="00CC15F4" w:rsidRDefault="00A25A7B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hAnsi="Times New Roman" w:cs="Times New Roman"/>
              </w:rPr>
              <w:t>экономической целесообразности и эффективности совершаемых операций и сделок;</w:t>
            </w:r>
          </w:p>
          <w:p w:rsidR="00CC15F4" w:rsidRPr="00CC15F4" w:rsidRDefault="00CC15F4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eastAsia="Calibri" w:hAnsi="Times New Roman" w:cs="Times New Roman"/>
              </w:rPr>
              <w:t>соблюдения требований законодательства Республики Казахстан, внутренних политик и иных документов Банка, а также эффективности систем и процедур, созданных и применяемых для обеспечения соответствия этим требованиям (</w:t>
            </w:r>
            <w:proofErr w:type="spellStart"/>
            <w:r w:rsidRPr="00CC15F4">
              <w:rPr>
                <w:rFonts w:ascii="Times New Roman" w:eastAsia="Calibri" w:hAnsi="Times New Roman" w:cs="Times New Roman"/>
              </w:rPr>
              <w:t>комплаенс</w:t>
            </w:r>
            <w:proofErr w:type="spellEnd"/>
            <w:r w:rsidRPr="00CC15F4">
              <w:rPr>
                <w:rFonts w:ascii="Times New Roman" w:eastAsia="Calibri" w:hAnsi="Times New Roman" w:cs="Times New Roman"/>
              </w:rPr>
              <w:t xml:space="preserve">-контроль); </w:t>
            </w:r>
          </w:p>
          <w:p w:rsidR="00CC15F4" w:rsidRPr="00CC15F4" w:rsidRDefault="00CC15F4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eastAsia="Calibri" w:hAnsi="Times New Roman" w:cs="Times New Roman"/>
              </w:rPr>
              <w:t xml:space="preserve">выполнения решений органов </w:t>
            </w:r>
            <w:r w:rsidRPr="00CC15F4">
              <w:rPr>
                <w:rFonts w:ascii="Times New Roman" w:eastAsia="Calibri" w:hAnsi="Times New Roman" w:cs="Times New Roman"/>
                <w:lang w:val="kk-KZ"/>
              </w:rPr>
              <w:t>Банка</w:t>
            </w:r>
            <w:r w:rsidRPr="00CC15F4">
              <w:rPr>
                <w:rFonts w:ascii="Times New Roman" w:eastAsia="Calibri" w:hAnsi="Times New Roman" w:cs="Times New Roman"/>
              </w:rPr>
              <w:t xml:space="preserve"> и предписаний (предложений) уполномоченных (надзорных) государственных органов;</w:t>
            </w:r>
          </w:p>
          <w:p w:rsidR="00CC15F4" w:rsidRPr="00CC15F4" w:rsidRDefault="00CC15F4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eastAsia="Calibri" w:hAnsi="Times New Roman" w:cs="Times New Roman"/>
              </w:rPr>
              <w:t xml:space="preserve">достаточности и/или эффективности осуществляемых структурными подразделениями </w:t>
            </w:r>
            <w:r w:rsidRPr="00CC15F4">
              <w:rPr>
                <w:rFonts w:ascii="Times New Roman" w:eastAsia="Calibri" w:hAnsi="Times New Roman" w:cs="Times New Roman"/>
                <w:lang w:val="kk-KZ"/>
              </w:rPr>
              <w:t>Банка</w:t>
            </w:r>
            <w:r w:rsidRPr="00CC15F4">
              <w:rPr>
                <w:rFonts w:ascii="Times New Roman" w:eastAsia="Calibri" w:hAnsi="Times New Roman" w:cs="Times New Roman"/>
              </w:rPr>
              <w:t xml:space="preserve"> бизнес-процессов, мер для достижения поставленных перед ними задач в рамках стратегических целей </w:t>
            </w:r>
            <w:r w:rsidRPr="00CC15F4">
              <w:rPr>
                <w:rFonts w:ascii="Times New Roman" w:eastAsia="Calibri" w:hAnsi="Times New Roman" w:cs="Times New Roman"/>
                <w:lang w:val="kk-KZ"/>
              </w:rPr>
              <w:t>Банка</w:t>
            </w:r>
            <w:r w:rsidRPr="00CC15F4">
              <w:rPr>
                <w:rFonts w:ascii="Times New Roman" w:eastAsia="Calibri" w:hAnsi="Times New Roman" w:cs="Times New Roman"/>
              </w:rPr>
              <w:t>;</w:t>
            </w:r>
          </w:p>
          <w:p w:rsidR="00CC15F4" w:rsidRPr="00CC15F4" w:rsidRDefault="00CC15F4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eastAsia="Calibri" w:hAnsi="Times New Roman" w:cs="Times New Roman"/>
              </w:rPr>
              <w:t xml:space="preserve">эффективности системы корпоративного управления и процесса ее совершенствования, соблюдения принятых принципов корпоративного управления, соответствующих этических стандартов и ценностей; </w:t>
            </w:r>
          </w:p>
          <w:p w:rsidR="00CC15F4" w:rsidRPr="00CC15F4" w:rsidRDefault="00CC15F4" w:rsidP="00CC15F4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 w:rsidRPr="00CC15F4">
              <w:rPr>
                <w:rFonts w:ascii="Times New Roman" w:eastAsia="Calibri" w:hAnsi="Times New Roman" w:cs="Times New Roman"/>
              </w:rPr>
              <w:t>надежности и эффективность системы бухгалтерского учета и информации и составленных на их основе финансовой и регуляторной отчетности, в том числе процессов взаимодействия между структурными подразделениями Банка.</w:t>
            </w:r>
          </w:p>
        </w:tc>
        <w:tc>
          <w:tcPr>
            <w:tcW w:w="1843" w:type="dxa"/>
          </w:tcPr>
          <w:p w:rsidR="00FE51FF" w:rsidRPr="00496425" w:rsidRDefault="001352BA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Д</w:t>
            </w:r>
            <w:r w:rsidR="0070165A" w:rsidRPr="00496425">
              <w:rPr>
                <w:rFonts w:ascii="Times New Roman" w:hAnsi="Times New Roman" w:cs="Times New Roman"/>
              </w:rPr>
              <w:t xml:space="preserve">иректор </w:t>
            </w:r>
            <w:proofErr w:type="spellStart"/>
            <w:r w:rsidR="002A0C3A" w:rsidRPr="00496425">
              <w:rPr>
                <w:rFonts w:ascii="Times New Roman" w:hAnsi="Times New Roman" w:cs="Times New Roman"/>
              </w:rPr>
              <w:t>Сма</w:t>
            </w:r>
            <w:proofErr w:type="spellEnd"/>
            <w:r w:rsidR="002A0C3A" w:rsidRPr="00496425">
              <w:rPr>
                <w:rFonts w:ascii="Times New Roman" w:hAnsi="Times New Roman" w:cs="Times New Roman"/>
                <w:lang w:val="kk-KZ"/>
              </w:rPr>
              <w:t>ғұл Ғ</w:t>
            </w:r>
            <w:r w:rsidR="002A0C3A" w:rsidRPr="00496425">
              <w:rPr>
                <w:rFonts w:ascii="Times New Roman" w:hAnsi="Times New Roman" w:cs="Times New Roman"/>
              </w:rPr>
              <w:t>.</w:t>
            </w:r>
          </w:p>
        </w:tc>
      </w:tr>
      <w:tr w:rsidR="0070165A" w:rsidRPr="00496425" w:rsidTr="00F11812">
        <w:tc>
          <w:tcPr>
            <w:tcW w:w="988" w:type="dxa"/>
          </w:tcPr>
          <w:p w:rsidR="0070165A" w:rsidRPr="00496425" w:rsidRDefault="0070165A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0165A" w:rsidRPr="00496425" w:rsidRDefault="0070165A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96425">
              <w:rPr>
                <w:rFonts w:ascii="Times New Roman" w:hAnsi="Times New Roman" w:cs="Times New Roman"/>
                <w:snapToGrid w:val="0"/>
              </w:rPr>
              <w:t xml:space="preserve">Департамент планирования и стратегического </w:t>
            </w:r>
            <w:r w:rsidRPr="00496425">
              <w:rPr>
                <w:rFonts w:ascii="Times New Roman" w:hAnsi="Times New Roman" w:cs="Times New Roman"/>
                <w:snapToGrid w:val="0"/>
              </w:rPr>
              <w:lastRenderedPageBreak/>
              <w:t>анализа</w:t>
            </w:r>
          </w:p>
        </w:tc>
        <w:tc>
          <w:tcPr>
            <w:tcW w:w="8930" w:type="dxa"/>
          </w:tcPr>
          <w:p w:rsidR="000E4C58" w:rsidRPr="006C6576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6C6576">
              <w:rPr>
                <w:rFonts w:ascii="Times New Roman" w:hAnsi="Times New Roman" w:cs="Times New Roman"/>
              </w:rPr>
              <w:lastRenderedPageBreak/>
              <w:t>Основными задачами Департамента являются: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обеспечение и осуществление стратегического планирования деятельности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и осуществление финансового прогнозирования деятельности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мониторинг стратегического/ среднесрочного/ краткосрочного развития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993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обеспечение и осуществление бюджетного планирования;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контроля на наличие средств в бюджете, инвестиционном плане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обеспечение и осуществление развития международных связей;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развитие системы показателей деятельности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планирование фондирования основной деятельности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финансовый анализ деятельности Банка;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993" w:hanging="142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системы корпоративного управления;</w:t>
            </w:r>
            <w:r w:rsidRPr="006C6576">
              <w:rPr>
                <w:rFonts w:ascii="Times New Roman" w:eastAsia="Times New Roman" w:hAnsi="Times New Roman" w:cs="Times New Roman"/>
                <w:i/>
                <w:color w:val="0000FF"/>
                <w:spacing w:val="-3"/>
                <w:lang w:eastAsia="ru-RU"/>
              </w:rPr>
              <w:t xml:space="preserve"> 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993"/>
              </w:tabs>
              <w:ind w:left="993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 xml:space="preserve">(подпункт 11 пункта 10 дополнен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u w:color="0000FF"/>
                <w:lang w:eastAsia="ru-RU"/>
              </w:rPr>
              <w:t xml:space="preserve">решением Правления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 xml:space="preserve">от 17.05.2019г.,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u w:color="0000FF"/>
                <w:lang w:eastAsia="ru-RU"/>
              </w:rPr>
              <w:t xml:space="preserve">протокол №49,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 xml:space="preserve">подпункт 11 пункта 10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u w:color="0000FF"/>
                <w:lang w:eastAsia="ru-RU"/>
              </w:rPr>
              <w:t xml:space="preserve">исключен решением Правления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 xml:space="preserve">от 27.10.2022г, </w:t>
            </w:r>
            <w:r w:rsidRPr="006C6576">
              <w:rPr>
                <w:rFonts w:ascii="Times New Roman" w:eastAsia="Times New Roman" w:hAnsi="Times New Roman" w:cs="Times New Roman"/>
                <w:i/>
                <w:spacing w:val="-3"/>
                <w:u w:color="0000FF"/>
                <w:lang w:eastAsia="ru-RU"/>
              </w:rPr>
              <w:t>протокол №181)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lang w:eastAsia="ru-RU"/>
              </w:rPr>
              <w:t>привлечение средств от международных финансовых институтов, привлечение средств из государственных источников (республиканский и местный бюджет в рамках государственных и региональных программ жилищного строительства, Национальный фонд Республики Казахстан, получение государственной гарантии) в форме пополнения уставного капитала, бюджетного кредита/кредита</w:t>
            </w:r>
            <w:r w:rsidRPr="006C65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; </w:t>
            </w:r>
          </w:p>
          <w:p w:rsidR="006C6576" w:rsidRPr="006C6576" w:rsidRDefault="006C6576" w:rsidP="006C6576">
            <w:pPr>
              <w:numPr>
                <w:ilvl w:val="0"/>
                <w:numId w:val="7"/>
              </w:numPr>
              <w:tabs>
                <w:tab w:val="left" w:pos="851"/>
              </w:tabs>
              <w:ind w:left="0" w:firstLine="851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ведение деятельности в области устойчивого развития Банка.</w:t>
            </w:r>
            <w:r w:rsidRPr="006C6576">
              <w:rPr>
                <w:rFonts w:ascii="Times New Roman" w:eastAsia="Times New Roman" w:hAnsi="Times New Roman" w:cs="Times New Roman"/>
                <w:i/>
                <w:color w:val="0000FF"/>
                <w:spacing w:val="-3"/>
                <w:lang w:eastAsia="ru-RU"/>
              </w:rPr>
              <w:t xml:space="preserve"> </w:t>
            </w:r>
          </w:p>
          <w:p w:rsidR="006C6576" w:rsidRPr="006C6576" w:rsidRDefault="006C6576" w:rsidP="006C6576">
            <w:pPr>
              <w:tabs>
                <w:tab w:val="left" w:pos="851"/>
                <w:tab w:val="left" w:pos="1134"/>
              </w:tabs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14) </w:t>
            </w:r>
            <w:r w:rsidRPr="006C65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плановых показателей в разрезе региональных подразделений Банка;</w:t>
            </w:r>
            <w:r w:rsidRPr="006C65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</w:p>
          <w:p w:rsidR="006C6576" w:rsidRPr="006C6576" w:rsidRDefault="006C6576" w:rsidP="006C6576">
            <w:pPr>
              <w:shd w:val="clear" w:color="auto" w:fill="FFFFFF"/>
              <w:tabs>
                <w:tab w:val="left" w:pos="0"/>
                <w:tab w:val="left" w:pos="284"/>
              </w:tabs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5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15) координация взаимодействия с государственными органами по вопросам деятельности Банка по поручениям руководства Банка; </w:t>
            </w:r>
          </w:p>
          <w:p w:rsidR="0070165A" w:rsidRPr="006C6576" w:rsidRDefault="006C6576" w:rsidP="006C6576">
            <w:pPr>
              <w:tabs>
                <w:tab w:val="left" w:pos="993"/>
              </w:tabs>
              <w:ind w:firstLine="851"/>
              <w:jc w:val="both"/>
              <w:rPr>
                <w:rFonts w:ascii="Times New Roman" w:hAnsi="Times New Roman" w:cs="Times New Roman"/>
              </w:rPr>
            </w:pPr>
            <w:r w:rsidRPr="006C65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16) представление интересов Банка при участии в совещаниях, встречах, конференциях и других мероприятиях по поручению руководства Банка в городе Астана.</w:t>
            </w:r>
          </w:p>
        </w:tc>
        <w:tc>
          <w:tcPr>
            <w:tcW w:w="1843" w:type="dxa"/>
          </w:tcPr>
          <w:p w:rsidR="0070165A" w:rsidRPr="00496425" w:rsidRDefault="0070165A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="001352BA" w:rsidRPr="00496425">
              <w:rPr>
                <w:rFonts w:ascii="Times New Roman" w:hAnsi="Times New Roman" w:cs="Times New Roman"/>
              </w:rPr>
              <w:t>Финогенова А.В.</w:t>
            </w:r>
          </w:p>
        </w:tc>
      </w:tr>
      <w:tr w:rsidR="0070165A" w:rsidRPr="00496425" w:rsidTr="00F11812">
        <w:tc>
          <w:tcPr>
            <w:tcW w:w="988" w:type="dxa"/>
          </w:tcPr>
          <w:p w:rsidR="0070165A" w:rsidRPr="00496425" w:rsidRDefault="0070165A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0165A" w:rsidRPr="00496425" w:rsidRDefault="005A44FA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96425">
              <w:rPr>
                <w:rFonts w:ascii="Times New Roman" w:hAnsi="Times New Roman" w:cs="Times New Roman"/>
                <w:color w:val="000000"/>
              </w:rPr>
              <w:t>Центр по обеспечению первым жильем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Основными задачами Подразделения являются: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1) организация и координация работы по взаимодействию Банка с государственными органами, местными исполнительными органами (далее–МИО), субъектами 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квазигосударственного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 сектора, операторами строительства, банками второго уровня, организациями, операторами программ и строительными компаниями в рамках программ жилищного строительства Республики Казахстан и собственных программ (далее – Программы), в рамках которых осуществляется продажа жилья через систему жилищных строительных сбережений, в том числе: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- Программы жилищного строительства "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Нұрлы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жер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" (далее – Программа "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Нұрлы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жер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");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Концепции развития жилищно-коммунальной инфраструктуры до 2026 года (далее –Концепция);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- Программы "Свой дом"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2) организация и координация работы по реализации жилья в рамках Программ;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3) администрирование, инвентаризация, техническое, методологическое сопровождение Единой республиканской базы очередников;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4) создание, администрирование, инвентаризация, техническое, методологическое сопровождение базы данных Банка по постановке и учету граждан, нуждающихся в жилье, "Центр обеспечения жильем" (далее - Центр обеспечения жильем);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5) администрирование, техническое, методологическое сопровождение процесса субсидирования арендных платежей;</w:t>
            </w:r>
          </w:p>
          <w:p w:rsidR="0070165A" w:rsidRPr="00496425" w:rsidRDefault="00317294" w:rsidP="00496425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6) организация взаимодействия с государственными органами и иными организациями по вопросам деятельности Подразделения.</w:t>
            </w:r>
          </w:p>
        </w:tc>
        <w:tc>
          <w:tcPr>
            <w:tcW w:w="1843" w:type="dxa"/>
          </w:tcPr>
          <w:p w:rsidR="0070165A" w:rsidRPr="00496425" w:rsidRDefault="001352BA" w:rsidP="00233391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496425">
              <w:rPr>
                <w:rFonts w:ascii="Times New Roman" w:hAnsi="Times New Roman" w:cs="Times New Roman"/>
              </w:rPr>
              <w:lastRenderedPageBreak/>
              <w:t>Управляющий директор – директор департамента</w:t>
            </w:r>
            <w:r w:rsidR="002A0C3A" w:rsidRPr="00496425">
              <w:rPr>
                <w:rFonts w:ascii="Times New Roman" w:hAnsi="Times New Roman" w:cs="Times New Roman"/>
              </w:rPr>
              <w:t xml:space="preserve"> </w:t>
            </w:r>
            <w:r w:rsidR="00233391">
              <w:rPr>
                <w:rFonts w:ascii="Times New Roman" w:hAnsi="Times New Roman" w:cs="Times New Roman"/>
                <w:lang w:val="kk-KZ"/>
              </w:rPr>
              <w:t>Ашимов А</w:t>
            </w:r>
            <w:r w:rsidR="00233391">
              <w:rPr>
                <w:rFonts w:ascii="Times New Roman" w:hAnsi="Times New Roman" w:cs="Times New Roman"/>
              </w:rPr>
              <w:t>.</w:t>
            </w:r>
            <w:r w:rsidR="0070165A" w:rsidRPr="00496425">
              <w:rPr>
                <w:rFonts w:ascii="Times New Roman" w:hAnsi="Times New Roman" w:cs="Times New Roman"/>
              </w:rPr>
              <w:t xml:space="preserve"> </w:t>
            </w:r>
            <w:bookmarkEnd w:id="0"/>
          </w:p>
        </w:tc>
      </w:tr>
      <w:tr w:rsidR="0070165A" w:rsidRPr="00496425" w:rsidTr="00F11812">
        <w:tc>
          <w:tcPr>
            <w:tcW w:w="988" w:type="dxa"/>
          </w:tcPr>
          <w:p w:rsidR="0070165A" w:rsidRPr="00496425" w:rsidRDefault="0070165A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70165A" w:rsidRPr="00496425" w:rsidRDefault="0070165A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6425">
              <w:rPr>
                <w:rFonts w:ascii="Times New Roman" w:hAnsi="Times New Roman" w:cs="Times New Roman"/>
                <w:snapToGrid w:val="0"/>
              </w:rPr>
              <w:t>Департамент информационных технологий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Основными задачами Департамента являются: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1) обеспечение осуществления мероприятий по развитию информационных технологий, политик информационной безопасности и защиты информации, функционирующей в ИТ инфраструктуре Банка в соответствии с задачами, функциями и полномочиями Департамента;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 xml:space="preserve">2) обеспечение исполнения установленных требований по качественному, устойчивому, непрерывному и бесперебойному функционированию ИТ инфраструктуры Банка, конфиденциальности, целостности и доступности данных информационных активов Банка (включая резервирование и (или) архивирование и резервное копирование информации), в соответствии с внутренними документами Банка; 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3) обеспечение безопасности ИТ инфраструктуры Банка, с целью обеспечения защиты баз данных, автоматизированных банковских информационных систем/программных обеспечений, автоматизированных рабочих мест, вычислительных средств и информационно – коммуникационной инфраструктуры (далее – информационные активы) от внешних и внутренних угроз;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4) обеспечение и реализация работ по процессу защиты информации, содержащей персональные данные ограниченного доступа функционирующих в информационных активов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5) обеспечение единого подхода к обеспечению непрерывной работы информационных активов, связанных со средствами обработки информации в Банке, при наступлении непредвиденных чрезвычайных и нестандартных ситуаций/событий, а также обеспечение своевременного восстановления информационных активов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lastRenderedPageBreak/>
              <w:t>6) определение необходимых порядков и обеспечение выполнения процедур резервного копирования, тестирования, хранения и восстановления резервных копий информационных активов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 xml:space="preserve">7) обеспечение единого подхода к порядку проведения идентификации, классификации, маркировки информационных активов Банка, обеспечение их учета, распределения и контроля срока эксплуатации, в том числе организация своевременных ремонтно- восстановительных работ и/или вывод из эксплуатации и утилизации информационных активов Банка; 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8) организация и реализация работ по администрированию и сопровождению информационных активов Банка, обеспечение технического обслуживания пользователей ИТ услуг Банка, взаимодействие и контроль исполнения работ поставщиками, оказывающими ИТ услуги Банку по заключенным договорам;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9) обеспечение единого и централизованного управления ИТ запросами и инцидентами Банка, в том числе автоматического учета ИТ запросов и инцидентов. Контроль и мониторинг соблюдения сроков и качества исполнения поступивших ИТ запросов и инцидентов ИТ работниками Банка и поставщиками, оказывающими ИТ услуги Банку по заключенным договорам. Оценка удовлетворенности решения запросов и ИТ инцидентов, получаемыми пользователями ИТ услуг Банка и формирование отчетности;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10) обеспечение организации системы управления лицензиями Банка, учет и планирование лицензий для соответствующих информационных систем/программных обеспечений, оптимизации затрат, сроков эксплуатации, а также минимизации риска нарушений при использовании и функционировании информационных систем/программных обеспечений;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 xml:space="preserve">11) участие в мероприятиях по приобретению Банком товаров, работ и услуг в соответствии с законодательством Республики Казахстан и внутренними документами Банка, регламентирующими порядок осуществления закупок товаров, работ и услуг; 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12) обеспечение единого понимания и прозрачности процессов Департамента, возможности совершенствования и улучшения детальности Департамента, в части поддержки эффективной работоспособности и управляемости ИТ – процессов, в том числе обеспечение проведения оценки зрелости ИТ – процессов Департамента;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13) участие в процессе управления рисками информационных технологий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14) обеспечение единого стандарта по методологии ИТ процессов и соответствия внутренних документов Банка законодательству Республики Казахстан, в том числе подготовка методических материалов для обучения пользователей ИТ услуг Банка и ИТ работников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 xml:space="preserve">15) разработка инициатив, предложений и участие в реализации мероприятий Стратегии развития информационных технологий Банка, Плана мероприятий по реализации Стратегии </w:t>
            </w:r>
            <w:r w:rsidRPr="00FD069A">
              <w:rPr>
                <w:rFonts w:ascii="Times New Roman" w:hAnsi="Times New Roman" w:cs="Times New Roman"/>
              </w:rPr>
              <w:lastRenderedPageBreak/>
              <w:t>развития информационных технологий Банка, в части обеспечения доступности информационно – коммуникационных технологий для критичных бизнес – процессов, который раскрывает, но не ограничиваясь, следующее:</w:t>
            </w:r>
          </w:p>
          <w:p w:rsidR="00FD069A" w:rsidRPr="00FD069A" w:rsidRDefault="00FD069A" w:rsidP="00FD069A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определение потребностей в ресурсах, в том числе определение бюджета, связанного с развитием информационно-коммуникационных технологий;</w:t>
            </w:r>
          </w:p>
          <w:p w:rsidR="00FD069A" w:rsidRPr="00FD069A" w:rsidRDefault="00FD069A" w:rsidP="00FD069A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описание требуемых мероприятий в области информационно-коммуникационных технологий с указанием сроков и ответственных за их реализацию.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 xml:space="preserve">16) разработка и участие совместно с другими подразделениями в подготовке проектов внутренних документов Банка, в том числе решений общего собрания акционеров (Единственного Акционера), решений Совета Директоров, Правления Банка, </w:t>
            </w:r>
            <w:r w:rsidRPr="00FD069A">
              <w:rPr>
                <w:rFonts w:ascii="Times New Roman" w:hAnsi="Times New Roman" w:cs="Times New Roman"/>
                <w:lang w:val="kk-KZ"/>
              </w:rPr>
              <w:t>приказов и распоряжений</w:t>
            </w:r>
            <w:r w:rsidRPr="00FD069A">
              <w:rPr>
                <w:rFonts w:ascii="Times New Roman" w:hAnsi="Times New Roman" w:cs="Times New Roman"/>
              </w:rPr>
              <w:t>,</w:t>
            </w:r>
            <w:r w:rsidRPr="00FD069A">
              <w:rPr>
                <w:rFonts w:ascii="Times New Roman" w:hAnsi="Times New Roman" w:cs="Times New Roman"/>
                <w:lang w:val="kk-KZ"/>
              </w:rPr>
              <w:t xml:space="preserve"> иных внутренних документов, письменных указаний руководства, договоров</w:t>
            </w:r>
            <w:r w:rsidRPr="00FD069A">
              <w:rPr>
                <w:rFonts w:ascii="Times New Roman" w:hAnsi="Times New Roman" w:cs="Times New Roman"/>
              </w:rPr>
              <w:t>. Обеспечение согласования подготовленных проектов с заинтересованными подразделениями Банка и предоставление их в установленном порядке на рассмотрение руководству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17) участие в проведении ежегодной инвентаризации компьютерного и периферийного оборудования, оборудования связи, общесистемного и офисного программного обеспечения центрального аппарата Банка;</w:t>
            </w:r>
          </w:p>
          <w:p w:rsidR="00FD069A" w:rsidRPr="00FD069A" w:rsidRDefault="00FD069A" w:rsidP="00FD069A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FD069A">
              <w:rPr>
                <w:rFonts w:ascii="Times New Roman" w:hAnsi="Times New Roman" w:cs="Times New Roman"/>
              </w:rPr>
              <w:t>18) осуществление сбора информации на рынке по обесценению основных средств и нематериальных активов и предоставление в Комиссию по определению стоимости и списанию основных средств, нематериальных активов, залежалых товарно-материальных запасов в установленные сроки.</w:t>
            </w:r>
          </w:p>
          <w:p w:rsidR="0070165A" w:rsidRPr="00496425" w:rsidRDefault="0070165A" w:rsidP="00496425">
            <w:pPr>
              <w:shd w:val="clear" w:color="auto" w:fill="FFFFFF"/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0165A" w:rsidRPr="00496425" w:rsidRDefault="0070165A" w:rsidP="00317294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="00317294" w:rsidRPr="00496425">
              <w:rPr>
                <w:rFonts w:ascii="Times New Roman" w:hAnsi="Times New Roman" w:cs="Times New Roman"/>
              </w:rPr>
              <w:t>Мусабеков Р.</w:t>
            </w:r>
          </w:p>
        </w:tc>
      </w:tr>
      <w:tr w:rsidR="0050245E" w:rsidRPr="00496425" w:rsidTr="00F11812">
        <w:tc>
          <w:tcPr>
            <w:tcW w:w="988" w:type="dxa"/>
          </w:tcPr>
          <w:p w:rsidR="0050245E" w:rsidRPr="00496425" w:rsidRDefault="0050245E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6" w:type="dxa"/>
          </w:tcPr>
          <w:p w:rsidR="0050245E" w:rsidRPr="00496425" w:rsidRDefault="0050245E" w:rsidP="005A44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96425">
              <w:rPr>
                <w:rFonts w:ascii="Times New Roman" w:hAnsi="Times New Roman" w:cs="Times New Roman"/>
              </w:rPr>
              <w:t xml:space="preserve">Департамент </w:t>
            </w:r>
            <w:r w:rsidR="005A44FA" w:rsidRPr="00496425">
              <w:rPr>
                <w:rFonts w:ascii="Times New Roman" w:hAnsi="Times New Roman" w:cs="Times New Roman"/>
              </w:rPr>
              <w:t>дистанционного обслуживания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tabs>
                <w:tab w:val="left" w:pos="317"/>
                <w:tab w:val="left" w:pos="459"/>
                <w:tab w:val="num" w:pos="92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Основными задачами Департамента являются:</w:t>
            </w:r>
          </w:p>
          <w:p w:rsidR="00C20896" w:rsidRPr="00C20896" w:rsidRDefault="00C20896" w:rsidP="00C20896">
            <w:pPr>
              <w:tabs>
                <w:tab w:val="left" w:pos="317"/>
                <w:tab w:val="left" w:pos="459"/>
                <w:tab w:val="num" w:pos="92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информационно-консультационное обслуживание клиентов посредством различных каналов коммуникации о системе жилищных строительных сбережений, об услугах и продуктах Банка, об использовании единовременных пенсионных выплат для улучшения жилищных условий и (или) оплаты лечения;</w:t>
            </w:r>
          </w:p>
          <w:p w:rsidR="00C20896" w:rsidRPr="00C20896" w:rsidRDefault="00C20896" w:rsidP="00C20896">
            <w:pPr>
              <w:tabs>
                <w:tab w:val="left" w:pos="317"/>
                <w:tab w:val="left" w:pos="459"/>
                <w:tab w:val="num" w:pos="92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ab/>
              <w:t>развитие, оптимизация, эффективная работа центра дистанционного обслуживания по каналам коммуникаций, в том числе увеличение доли клиентов, обсуживающихся в дистанционных каналах;</w:t>
            </w:r>
          </w:p>
          <w:p w:rsidR="00C20896" w:rsidRPr="00C20896" w:rsidRDefault="00C20896" w:rsidP="00C20896">
            <w:pPr>
              <w:tabs>
                <w:tab w:val="left" w:pos="317"/>
                <w:tab w:val="left" w:pos="459"/>
                <w:tab w:val="num" w:pos="92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ab/>
              <w:t>создание благоприятных предпосылок для установления долгосрочного партнерства с потенциальными клиентами Банка;</w:t>
            </w:r>
          </w:p>
          <w:p w:rsidR="00C20896" w:rsidRPr="00C20896" w:rsidRDefault="00C20896" w:rsidP="00C20896">
            <w:pPr>
              <w:tabs>
                <w:tab w:val="left" w:pos="317"/>
                <w:tab w:val="left" w:pos="459"/>
                <w:tab w:val="num" w:pos="92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ab/>
              <w:t>развитие альтернативных способов передачи информации клиентам в целях обеспечения продаж, сопровождения обслуживания, проведения опросов (смс/</w:t>
            </w:r>
            <w:proofErr w:type="spellStart"/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>push</w:t>
            </w:r>
            <w:proofErr w:type="spellEnd"/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 xml:space="preserve"> -рассылка);</w:t>
            </w:r>
          </w:p>
          <w:p w:rsidR="0050245E" w:rsidRPr="00496425" w:rsidRDefault="00C20896" w:rsidP="00C20896">
            <w:pPr>
              <w:tabs>
                <w:tab w:val="left" w:pos="317"/>
                <w:tab w:val="left" w:pos="459"/>
                <w:tab w:val="num" w:pos="92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5)</w:t>
            </w:r>
            <w:r w:rsidRPr="00C20896">
              <w:rPr>
                <w:rFonts w:ascii="Times New Roman" w:eastAsia="Times New Roman" w:hAnsi="Times New Roman" w:cs="Times New Roman"/>
                <w:lang w:eastAsia="ru-RU"/>
              </w:rPr>
              <w:tab/>
              <w:t>увеличение притоков по вкладам, наращивание портфеля по вкладам, кредитного портфеля Банка.</w:t>
            </w:r>
          </w:p>
        </w:tc>
        <w:tc>
          <w:tcPr>
            <w:tcW w:w="1843" w:type="dxa"/>
          </w:tcPr>
          <w:p w:rsidR="0050245E" w:rsidRPr="00496425" w:rsidRDefault="0050245E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="001352BA" w:rsidRPr="00496425">
              <w:rPr>
                <w:rFonts w:ascii="Times New Roman" w:hAnsi="Times New Roman" w:cs="Times New Roman"/>
              </w:rPr>
              <w:t>Черниязов А.А.</w:t>
            </w:r>
          </w:p>
        </w:tc>
      </w:tr>
      <w:tr w:rsidR="0050245E" w:rsidRPr="00496425" w:rsidTr="00F11812">
        <w:tc>
          <w:tcPr>
            <w:tcW w:w="988" w:type="dxa"/>
          </w:tcPr>
          <w:p w:rsidR="0050245E" w:rsidRPr="00496425" w:rsidRDefault="0050245E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0245E" w:rsidRPr="00233391" w:rsidRDefault="0050245E" w:rsidP="00FD06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Департамент продаж и развития</w:t>
            </w:r>
            <w:r w:rsidR="00FD0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сельских территории.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Основными задачами Департамента являются: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1)  совместное с другими подразделениями и уполномоченным органом Банка осуществление стратегического планирования, реализации и контроля;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2) согласование плановых показателей филиалов;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3) обеспечение достижения утвержденных уполномоченным органом Банка целевых показателей по объемам продаж;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4) организация эффективной и высококачественной системы продаж и обслуживания клиентов;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5) внедрение системы управления взаимоотношениями с клиентами;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6) выявление и устранение причин, сдерживающих развитие Банка в регионах;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7) мониторинг и координация деятельности региональных подразделений Банка для эффективного решения задач по достижению стратегических целей Банка, в том числе по развитию сети структурных подразделений в регионах;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8) координация и совершенствование работы Банка с агентами, консультантами и партнерами Банка (юридическими и физическими лицами);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9) разработка и внедрение, усовершенствование модели клиентского сервиса;</w:t>
            </w:r>
          </w:p>
          <w:p w:rsidR="000E4C58" w:rsidRPr="00496425" w:rsidRDefault="000E4C58" w:rsidP="00496425">
            <w:pPr>
              <w:pStyle w:val="a4"/>
              <w:tabs>
                <w:tab w:val="left" w:pos="0"/>
                <w:tab w:val="left" w:pos="284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10) реализация проектов по развитию альтернативных каналов приема платежей;</w:t>
            </w:r>
          </w:p>
          <w:p w:rsidR="0050245E" w:rsidRPr="00496425" w:rsidRDefault="000E4C58" w:rsidP="00496425">
            <w:pPr>
              <w:pStyle w:val="a4"/>
              <w:widowControl/>
              <w:tabs>
                <w:tab w:val="left" w:pos="0"/>
                <w:tab w:val="left" w:pos="284"/>
              </w:tabs>
              <w:autoSpaceDE/>
              <w:autoSpaceDN/>
              <w:adjustRightInd/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 xml:space="preserve">11) организация и контроль работ по развитию и информационному сопровождению и поддержке Портала недвижимости </w:t>
            </w:r>
            <w:proofErr w:type="spellStart"/>
            <w:r w:rsidRPr="00496425">
              <w:rPr>
                <w:sz w:val="22"/>
                <w:szCs w:val="22"/>
              </w:rPr>
              <w:t>Баспана</w:t>
            </w:r>
            <w:proofErr w:type="spellEnd"/>
            <w:r w:rsidRPr="00496425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50245E" w:rsidRPr="00496425" w:rsidRDefault="0050245E" w:rsidP="000E4C58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 xml:space="preserve">Директор </w:t>
            </w:r>
            <w:r w:rsidR="000E4C58" w:rsidRPr="00496425">
              <w:rPr>
                <w:rFonts w:ascii="Times New Roman" w:hAnsi="Times New Roman" w:cs="Times New Roman"/>
              </w:rPr>
              <w:t>Даткаева Г.</w:t>
            </w:r>
          </w:p>
        </w:tc>
      </w:tr>
      <w:tr w:rsidR="0050245E" w:rsidRPr="00496425" w:rsidTr="00F11812">
        <w:tc>
          <w:tcPr>
            <w:tcW w:w="988" w:type="dxa"/>
          </w:tcPr>
          <w:p w:rsidR="0050245E" w:rsidRPr="00496425" w:rsidRDefault="0050245E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50245E" w:rsidRPr="00496425" w:rsidRDefault="0050245E" w:rsidP="005A44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96425">
              <w:rPr>
                <w:rFonts w:ascii="Times New Roman" w:hAnsi="Times New Roman" w:cs="Times New Roman"/>
              </w:rPr>
              <w:t xml:space="preserve">Департамент </w:t>
            </w:r>
            <w:r w:rsidR="005A44FA" w:rsidRPr="00496425">
              <w:rPr>
                <w:rFonts w:ascii="Times New Roman" w:hAnsi="Times New Roman" w:cs="Times New Roman"/>
              </w:rPr>
              <w:t>цифровой трансформации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496425">
              <w:rPr>
                <w:rFonts w:ascii="Times New Roman" w:hAnsi="Times New Roman" w:cs="Times New Roman"/>
                <w:snapToGrid w:val="0"/>
              </w:rPr>
              <w:t>Основными задачами Департамента являются: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 xml:space="preserve">1) ведение единого портфеля проектов Банка; 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2) внедрение и поддержка единого стандарта и методологии управления и отчетности по проектам;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3) разработка и внедрение методики классификации проектов;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4) участие в разработке и реализации Стратегии развития Банка на 2024-2033 годы (далее Стратегия);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5) управление и контроль за реализацией проектов Банка согласно Правилам управления проектами в Банке;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6)  организация мероприятий по развитию и/или внедрению систем онлайн (электронного) банковского обслуживания клиентов;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7) осуществление процедур эффективного мониторинга, контроля планирования и управления исполнением в целях оптимизации работ по проектам;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8) участие в постановке и реализации задач цифровой трансформации, включая вопросы внедрения современных цифровых технологий в деятельности Банка;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lastRenderedPageBreak/>
              <w:t>9) внедрение новых продуктов, развития и поддержка функционалов/дополнении CRM системы Банка "Creatio" (далее – CRM) в рамках цифровой транформации Банка;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10) организация мероприятий по интеграции CRM системы с другими информационными системами и сервисами;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11) работы по разработке/доработке/сопровождению процессов информационной системы Интернет банкинг (online.hcsbk.kz)</w:t>
            </w: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ab/>
              <w:t>и портала недвижимости "Баспана" (otbasybank.kz), платформы по использованию пенсионных накоплений (enpf-otbasy.kz);</w:t>
            </w:r>
          </w:p>
          <w:p w:rsidR="00FA13CE" w:rsidRPr="00FA13CE" w:rsidRDefault="00FA13CE" w:rsidP="00FA13C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FA13CE">
              <w:rPr>
                <w:rFonts w:ascii="Times New Roman" w:hAnsi="Times New Roman" w:cs="Times New Roman"/>
                <w:snapToGrid w:val="0"/>
                <w:lang w:val="kk-KZ"/>
              </w:rPr>
              <w:t>12) обеспечивает корректное функционирование систем в части программного кода, разработанного Управлением развития и сопровождения дистанционных каналов, а также поддерживает информационную систему Интернет банкинг (online.hcsbk.kz), портал недвижимости "Баспана"(otbasybank.kz), платформу по использованию пенсионных накоплений (enpf-otbasy.kz) и CRM в состоянии, соответствующем требованиям бизнес-владельца информационной системы.</w:t>
            </w:r>
          </w:p>
        </w:tc>
        <w:tc>
          <w:tcPr>
            <w:tcW w:w="1843" w:type="dxa"/>
          </w:tcPr>
          <w:p w:rsidR="00FA13CE" w:rsidRDefault="0050245E" w:rsidP="000E4C58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</w:p>
          <w:p w:rsidR="0050245E" w:rsidRPr="00496425" w:rsidRDefault="000E4C58" w:rsidP="000E4C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96425">
              <w:rPr>
                <w:rFonts w:ascii="Times New Roman" w:hAnsi="Times New Roman" w:cs="Times New Roman"/>
              </w:rPr>
              <w:t>Герцен</w:t>
            </w:r>
            <w:r w:rsidR="001352BA" w:rsidRPr="00496425"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4B158D" w:rsidRPr="00496425" w:rsidTr="00F11812">
        <w:tc>
          <w:tcPr>
            <w:tcW w:w="988" w:type="dxa"/>
          </w:tcPr>
          <w:p w:rsidR="004B158D" w:rsidRPr="00496425" w:rsidRDefault="004B158D" w:rsidP="007D263C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</w:t>
            </w:r>
            <w:r w:rsidR="007D263C" w:rsidRPr="00496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B158D" w:rsidRPr="00496425" w:rsidRDefault="000E4C58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  <w:bCs/>
                <w:color w:val="000000"/>
              </w:rPr>
              <w:t xml:space="preserve">Департамента </w:t>
            </w:r>
            <w:proofErr w:type="spellStart"/>
            <w:r w:rsidRPr="00496425">
              <w:rPr>
                <w:rFonts w:ascii="Times New Roman" w:hAnsi="Times New Roman" w:cs="Times New Roman"/>
                <w:bCs/>
                <w:color w:val="000000"/>
              </w:rPr>
              <w:t>андеррайтинга</w:t>
            </w:r>
            <w:proofErr w:type="spellEnd"/>
            <w:r w:rsidRPr="00496425">
              <w:rPr>
                <w:rFonts w:ascii="Times New Roman" w:hAnsi="Times New Roman" w:cs="Times New Roman"/>
                <w:bCs/>
                <w:color w:val="000000"/>
              </w:rPr>
              <w:t xml:space="preserve"> и залогового обеспечения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Основной задачей Департамента является организация работы по управлению кредитными, в том числе и залоговыми рисками, которая реализуется в рамках осуществления основной деятельности Департамента, а именно: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1) соблюдение установленных Банком требований по управлению кредитными/залоговыми рисками, включающие политики и процедуры управления данными рисками, идентификация и контроль уровней кредитного/залогового риска при анализе кредитных заявок клиентов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2) анализ и выявление существенных текущих и потенциальных рисков, присущих кредитной деятельности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3) участие в оценке кредитных рисков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4) проведение мониторинга и переоценки залогового портфеля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5) участия в разработке, оптимизации и автоматизации процессов по контролю и управлению кредитных/залоговых рисков;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6) обеспечение проведения в Банке внутренней 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валидации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 моделей оценки кредитного риска;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7) предоставление отчетности по управлению кредитными/залоговыми рисками Уполномоченным органам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8) обеспечение выполнения планов мероприятий по реализации Карты сбалансированных показателей Департамента и Плана развития Банка в части деятельности Департамента;</w:t>
            </w:r>
          </w:p>
          <w:p w:rsidR="004B158D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9) обеспечение контроля за использованием информационных систем в рамках компетенции Департамента.</w:t>
            </w:r>
          </w:p>
        </w:tc>
        <w:tc>
          <w:tcPr>
            <w:tcW w:w="1843" w:type="dxa"/>
          </w:tcPr>
          <w:p w:rsidR="004B158D" w:rsidRPr="00496425" w:rsidRDefault="004B158D" w:rsidP="000E4C58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 xml:space="preserve">Директор </w:t>
            </w:r>
            <w:r w:rsidR="000E4C58" w:rsidRPr="00496425">
              <w:rPr>
                <w:rFonts w:ascii="Times New Roman" w:hAnsi="Times New Roman" w:cs="Times New Roman"/>
              </w:rPr>
              <w:t>Мейржанов С.</w:t>
            </w:r>
          </w:p>
        </w:tc>
      </w:tr>
      <w:tr w:rsidR="000E4C58" w:rsidRPr="00496425" w:rsidTr="00F11812">
        <w:tc>
          <w:tcPr>
            <w:tcW w:w="988" w:type="dxa"/>
          </w:tcPr>
          <w:p w:rsidR="000E4C58" w:rsidRPr="00185AD1" w:rsidRDefault="00185AD1" w:rsidP="007D2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26" w:type="dxa"/>
          </w:tcPr>
          <w:p w:rsidR="000E4C58" w:rsidRPr="00496425" w:rsidRDefault="000E4C58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6425">
              <w:rPr>
                <w:rFonts w:ascii="Times New Roman" w:hAnsi="Times New Roman" w:cs="Times New Roman"/>
                <w:bCs/>
                <w:color w:val="000000"/>
              </w:rPr>
              <w:t xml:space="preserve">Департамента финансовых и </w:t>
            </w:r>
            <w:r w:rsidRPr="0049642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кредитных рисков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Основными задачами Департамента являются: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1) разработка системы управления кредитными, рыночными рисками, и риском ликвидности, включающей политики и процедуры управления рисками, стратегию риск-аппетита и определение уровней риск-аппетита в рамках компетенции Департамента, а также: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а) системы по минимизации рисков в части достаточности капитала и ликвидности Банка с целью выполнения стратегии </w:t>
            </w:r>
            <w:proofErr w:type="gram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Банка,  обеспечения</w:t>
            </w:r>
            <w:proofErr w:type="gram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 xml:space="preserve"> устойчивой работы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б) систему методик количественной и качественной оценки рисков по видам используемых финансовых инструментов, по всем видам проводимых сделок;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в) расчет и утверждение ограничений (лимитов) по рискам и контроль их соблюдения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г) разработку, утверждение и реализацию планов мероприятий по минимизации рисков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д) разработку форм отчетности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е) регулярный анализ влияния текущих рисков на уровень достаточности собственного капитала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ж) обеспечение организации работы по управлению рисками в соответствии с требованиями законодательства РК;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з) выявление существенных текущих и потенциальных рисков, присущих деятельности Банка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2) оценка рисков и определение агрегированного (агрегированных) уровня (уровней) риск-аппетита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3) разработка для последующего вынесения на рассмотрение Комитета по управлению рисками и утверждение Советом директоров Банка уровней риск-аппетита, мониторинг соблюдения уровней риск-аппетита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4) разработка систем раннего предупреждения и триггеров, направленных на выявление нарушений уровней риск-аппетита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5) определение и расчет внутреннего (экономического) капитала Банка;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6) предоставление управленческой отчетности Комитету по управлению активами и пассивами, Правлению, Комитету по управлению рисками и Совету директоров Банка в рамках компетенции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7) предоставление руководству Банка своевременной и актуальной информации о позициях Банка по рискам и состоянии систем управления рисками с целью обеспечения принятия адекватных управленческих решений;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8) обеспечение выполнения планов мероприятий по реализации Карты сбалансированных показателей Департамента и Плана развития Банка в части деятельности Департамента;</w:t>
            </w:r>
          </w:p>
          <w:p w:rsidR="000E4C58" w:rsidRPr="00496425" w:rsidRDefault="000E4C58" w:rsidP="00496425">
            <w:pPr>
              <w:tabs>
                <w:tab w:val="left" w:pos="317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9) обеспечение контроля за использованием информационных систем в рамках компетенции Департамента.</w:t>
            </w:r>
          </w:p>
        </w:tc>
        <w:tc>
          <w:tcPr>
            <w:tcW w:w="1843" w:type="dxa"/>
          </w:tcPr>
          <w:p w:rsidR="000E4C58" w:rsidRPr="00496425" w:rsidRDefault="000E4C58" w:rsidP="000E4C58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>Директор Матаев К.</w:t>
            </w:r>
          </w:p>
        </w:tc>
      </w:tr>
      <w:tr w:rsidR="004B158D" w:rsidRPr="00496425" w:rsidTr="00F11812">
        <w:tc>
          <w:tcPr>
            <w:tcW w:w="988" w:type="dxa"/>
          </w:tcPr>
          <w:p w:rsidR="004B158D" w:rsidRPr="00496425" w:rsidRDefault="007D263C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6" w:type="dxa"/>
          </w:tcPr>
          <w:p w:rsidR="004B158D" w:rsidRPr="00496425" w:rsidRDefault="00392B6B" w:rsidP="00E52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Департамент развития и поддержки информационных систем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Основными задачами Департамента являются: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1) Поддержка и совершенствование автоматизированной банковской информационной системы и задач вспомогательного учёта;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2) Мониторинг причин возникновения системных проблем, извещение о них изготовителя информационной системы и выполнение коррективных мер для предотвращения их повторного возникновения, анализ характера таких проблем, сбор и учет данных по фактически полученному ущербу, вследствие возникновения системных проблем;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3) Организация и выполнение мероприятий по разработке и внедрению автоматизированных информационных систем и их составных частей;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4) Программирование локальных задач;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5) Работы, связанные с поддержкой функционирования ИС Банка;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6) Внедрение новых технологий и информационных платформ в рамках своей компетенции;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7) Сопоставление стратегии развития Банка с развитием IТ-технологий;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8) Формирование предложений по автоматизации бизнес-процессов в рамках Банка;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9) Проведение обследований функционала существующих информационных систем в соответствии с требованиями структурных подразделений Банка;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 xml:space="preserve">10) </w:t>
            </w:r>
            <w:proofErr w:type="gramStart"/>
            <w:r w:rsidRPr="00496425">
              <w:rPr>
                <w:rFonts w:ascii="Times New Roman" w:hAnsi="Times New Roman" w:cs="Times New Roman"/>
              </w:rPr>
              <w:t>В</w:t>
            </w:r>
            <w:proofErr w:type="gramEnd"/>
            <w:r w:rsidRPr="00496425">
              <w:rPr>
                <w:rFonts w:ascii="Times New Roman" w:hAnsi="Times New Roman" w:cs="Times New Roman"/>
              </w:rPr>
              <w:t xml:space="preserve"> случае возникновения в Банке потребности в оказании IT-услуг внешними поставщиками, оказание помощи в проведении поиска и подбора поставщиков IT-услуг;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11) Организация бесперебойной работы информационных систем в пределах своей компетенции;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12) Консультативная помощь посредством программного обеспечения "</w:t>
            </w:r>
            <w:proofErr w:type="spellStart"/>
            <w:r w:rsidRPr="00496425">
              <w:rPr>
                <w:rFonts w:ascii="Times New Roman" w:hAnsi="Times New Roman" w:cs="Times New Roman"/>
              </w:rPr>
              <w:t>Service</w:t>
            </w:r>
            <w:proofErr w:type="spellEnd"/>
            <w:r w:rsidRPr="004964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425">
              <w:rPr>
                <w:rFonts w:ascii="Times New Roman" w:hAnsi="Times New Roman" w:cs="Times New Roman"/>
              </w:rPr>
              <w:t>Desk</w:t>
            </w:r>
            <w:proofErr w:type="spellEnd"/>
            <w:r w:rsidRPr="00496425">
              <w:rPr>
                <w:rFonts w:ascii="Times New Roman" w:hAnsi="Times New Roman" w:cs="Times New Roman"/>
              </w:rPr>
              <w:t>" сотрудникам Центрального аппарата Банка и филиалов;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13) Организация и осуществление сбора, регистрации и анализа заявок подразделений Банка по автоматизации их деятельности, формирование на их основе предложений по разработке и развитию автоматизированных информационных систем;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14) Разработка технических порядков и методик в рамках своей компетенции;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15) Разработка предложений по использованию готовых проектов;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16) Разработка методических материалов для обучения пользователей и специалистов по сопровождению ИС;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17) Изучение и обобщение отечественного и зарубежного опыта в области программирования и автоматизации процессов в банках;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18) Составление квартальных планов работ Департамента и предоставление отчетов о их выполнении;</w:t>
            </w:r>
          </w:p>
          <w:p w:rsidR="00317294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lastRenderedPageBreak/>
              <w:t>19) Рассмотрение проектов внутренних документов, разработанных подразделениями Банка, других внутренних документов Банка;</w:t>
            </w:r>
          </w:p>
          <w:p w:rsidR="004B158D" w:rsidRPr="00496425" w:rsidRDefault="00317294" w:rsidP="00496425">
            <w:pPr>
              <w:tabs>
                <w:tab w:val="left" w:pos="317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20) Участие в работе постоянно действующих и других комиссий, рабочих групп Банка.</w:t>
            </w:r>
          </w:p>
        </w:tc>
        <w:tc>
          <w:tcPr>
            <w:tcW w:w="1843" w:type="dxa"/>
          </w:tcPr>
          <w:p w:rsidR="004B158D" w:rsidRPr="00496425" w:rsidRDefault="00392B6B" w:rsidP="00FD069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 </w:t>
            </w:r>
            <w:r w:rsidR="00FD069A">
              <w:rPr>
                <w:rFonts w:ascii="Times New Roman" w:hAnsi="Times New Roman" w:cs="Times New Roman"/>
                <w:lang w:val="kk-KZ"/>
              </w:rPr>
              <w:t>Сейсенбин Е.</w:t>
            </w:r>
          </w:p>
        </w:tc>
      </w:tr>
      <w:tr w:rsidR="00392B6B" w:rsidRPr="00496425" w:rsidTr="00F11812">
        <w:tc>
          <w:tcPr>
            <w:tcW w:w="988" w:type="dxa"/>
          </w:tcPr>
          <w:p w:rsidR="00392B6B" w:rsidRPr="00496425" w:rsidRDefault="00392B6B" w:rsidP="007D263C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</w:t>
            </w:r>
            <w:r w:rsidR="007D263C" w:rsidRPr="00496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392B6B" w:rsidRPr="00496425" w:rsidRDefault="00392B6B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  <w:bCs/>
                <w:color w:val="000000"/>
              </w:rPr>
              <w:t>Департамент ситуационного мониторинга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Основными задачами Департамента являются: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1) централизованный мониторинг и контроль за ведением и организацией процессов по предоставлению банковских услуг и клиентского сервиса физическим и юридическим лицам (далее - клиентов), в Филиалах и в других подразделениях, участвующих в процессе обслуживания клиентов, а также в Консультационных центрах;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2) централизованный контроль за соблюдением стандартов обслуживания клиентов и потенциальных клиентов Банка;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3) централизованная обработка и анализ информации по организации и качеству выполнения бизнес-процессов, в том числе связанных с предоставлением услуг в качестве уполномоченного оператора по единовременным пенсионным выплатам, а также услуг по распределению жилья в рамках государственных жилищных программ;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4) проведение работы с обращениями клиентов и запросами Государственного органа по регулированию и развитию финансового рынка, иных государственных органов и лиц Республики Казахстан, негосударственных организаций, АО НУХ "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Байтерек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" и других организаций по вопросам, связанным с предоставлением услуг и обслуживания (клиентский сервис), поступившим со всех инструментов обратной связи, а также при личном обращении клиентов в Центральный аппарат Банка;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4-1) взаимодействие с Государственным органом по регулированию и развитию финансового рынка, иными государственными органами и лицами Республики Казахстан, негосударственными организациями, АО НУХ "</w:t>
            </w:r>
            <w:proofErr w:type="spellStart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Байтерек</w:t>
            </w:r>
            <w:proofErr w:type="spellEnd"/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" и другими организациями по обращениям клиентов к ним;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4-2) взаимодействие с подразделениями Банка по урегулированию вопросов клиентов, возникших в ходе предоставления услуг и обслуживания (клиентский сервис), по выявленным несоответствиям в рамках рассмотрения обращений;</w:t>
            </w:r>
          </w:p>
          <w:p w:rsidR="000E4C58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5) предоставление руководству и подразделениям Банка статистической и аналитической отчетности по результатам мониторинга качества процессов обслуживания, в том числе результатам анализа поступающих обращений клиентов с предложениями, направленными на устранение/нивелирование выявленных/ потенциальных проблем;</w:t>
            </w:r>
          </w:p>
          <w:p w:rsidR="00392B6B" w:rsidRPr="00496425" w:rsidRDefault="000E4C58" w:rsidP="004964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6) организация деятельности, направленной на совершенствование процесса приема, обработки обращений, подготовки ответов на них и анализ факторов повышения эффективности работы с обращениями.</w:t>
            </w:r>
          </w:p>
        </w:tc>
        <w:tc>
          <w:tcPr>
            <w:tcW w:w="1843" w:type="dxa"/>
          </w:tcPr>
          <w:p w:rsidR="00392B6B" w:rsidRPr="00496425" w:rsidRDefault="00392B6B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Директор Ескараева А.</w:t>
            </w:r>
          </w:p>
        </w:tc>
      </w:tr>
      <w:tr w:rsidR="004B6E6A" w:rsidRPr="00496425" w:rsidTr="00F11812">
        <w:tc>
          <w:tcPr>
            <w:tcW w:w="988" w:type="dxa"/>
          </w:tcPr>
          <w:p w:rsidR="004B6E6A" w:rsidRPr="00496425" w:rsidRDefault="004B6E6A" w:rsidP="007D263C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</w:t>
            </w:r>
            <w:r w:rsidR="007D263C" w:rsidRPr="004964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B6E6A" w:rsidRPr="00496425" w:rsidRDefault="004B6E6A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6425">
              <w:rPr>
                <w:rFonts w:ascii="Times New Roman" w:hAnsi="Times New Roman" w:cs="Times New Roman"/>
                <w:bCs/>
                <w:color w:val="000000"/>
              </w:rPr>
              <w:t>Департамент сводной отчетности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shd w:val="clear" w:color="auto" w:fill="FFFFFF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425">
              <w:rPr>
                <w:rFonts w:ascii="Times New Roman" w:hAnsi="Times New Roman" w:cs="Times New Roman"/>
                <w:color w:val="000000"/>
              </w:rPr>
              <w:t>Основными задачами Департамента являются:</w:t>
            </w:r>
          </w:p>
          <w:p w:rsidR="004D54FF" w:rsidRPr="004D54FF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0000FF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4D54FF">
              <w:rPr>
                <w:rFonts w:ascii="Times New Roman" w:eastAsia="Calibri" w:hAnsi="Times New Roman" w:cs="Times New Roman"/>
                <w:lang w:val="kk-KZ"/>
              </w:rPr>
              <w:t xml:space="preserve">составление регуляторной, статистической и иной отчетности о деятельности </w:t>
            </w:r>
            <w:r w:rsidRPr="004D54FF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Банка и предоставление её руководству Банка, единственному Акционеру, Комитету по делам строительства и жилищно-коммунального хозяйства Министерства регионального развития Республики Казахстан, Национальному Банку Республики Казахстан, Агентству Республики Казахстан по регулированию и развитию финансового рынка, АО </w:t>
            </w:r>
            <w:r w:rsidRPr="004D54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4D54FF">
              <w:rPr>
                <w:rFonts w:ascii="Times New Roman" w:eastAsia="Calibri" w:hAnsi="Times New Roman" w:cs="Times New Roman"/>
                <w:lang w:val="kk-KZ"/>
              </w:rPr>
              <w:t>Казахстанский фонд гарантирования депозитов</w:t>
            </w:r>
            <w:r w:rsidRPr="004D54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4D54FF">
              <w:rPr>
                <w:rFonts w:ascii="Times New Roman" w:eastAsia="Calibri" w:hAnsi="Times New Roman" w:cs="Times New Roman"/>
                <w:lang w:val="kk-KZ"/>
              </w:rPr>
              <w:t xml:space="preserve">, АО </w:t>
            </w:r>
            <w:r w:rsidRPr="004D54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4D54FF">
              <w:rPr>
                <w:rFonts w:ascii="Times New Roman" w:eastAsia="Calibri" w:hAnsi="Times New Roman" w:cs="Times New Roman"/>
                <w:lang w:val="kk-KZ"/>
              </w:rPr>
              <w:t>КЖК</w:t>
            </w:r>
            <w:r w:rsidRPr="004D54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4D54FF">
              <w:rPr>
                <w:rFonts w:ascii="Times New Roman" w:eastAsia="Calibri" w:hAnsi="Times New Roman" w:cs="Times New Roman"/>
                <w:lang w:val="kk-KZ"/>
              </w:rPr>
              <w:t xml:space="preserve"> и иным уполномоченным органам (организациям)</w:t>
            </w: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4D54FF" w:rsidRPr="004D54FF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0000FF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1-1) составление расчетов к финансовой отчетности о деятельности Банка и предоставление её в подразделение бухгалтерского учета для включения в финансовую отчетность; </w:t>
            </w:r>
          </w:p>
          <w:p w:rsidR="004D54FF" w:rsidRPr="004D54FF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0000FF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1-2) формирование и представление информации для составления отдельной промежуточной и годовой финансовой отчетности;</w:t>
            </w:r>
          </w:p>
          <w:p w:rsidR="004D54FF" w:rsidRPr="004D54FF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0000FF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размещение финансовой, регуляторной и иной отчетности о деятельности Банка на интернет – ресурсе депозитария финансовой отчетности и Банка, на портале Национального Банка Республики Казахстан;</w:t>
            </w:r>
          </w:p>
          <w:p w:rsidR="004D54FF" w:rsidRPr="004D54FF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обеспечение подготовки управленческой отчетности, входящей в компетенцию Департамента и своевременной передачи ее в заинтересованные подразделения Банка </w:t>
            </w:r>
            <w:proofErr w:type="gramStart"/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порядке</w:t>
            </w:r>
            <w:proofErr w:type="gramEnd"/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установленном внутренними документами Банка, регламентирующими организацию системы отчетности в Банке;</w:t>
            </w:r>
          </w:p>
          <w:p w:rsidR="004D54FF" w:rsidRPr="004D54FF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подготовка данных по ссудному портфелю Банка;</w:t>
            </w:r>
          </w:p>
          <w:p w:rsidR="004B6E6A" w:rsidRPr="00496425" w:rsidRDefault="004D54FF" w:rsidP="004D54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7) </w:t>
            </w:r>
            <w:r w:rsidRPr="004D54FF">
              <w:rPr>
                <w:rFonts w:ascii="Times New Roman" w:eastAsia="Times New Roman" w:hAnsi="Times New Roman" w:cs="Times New Roman"/>
                <w:lang w:eastAsia="ru-RU"/>
              </w:rPr>
              <w:t>определение системы отчетности Банка и мониторинг ее функционирования.</w:t>
            </w:r>
          </w:p>
        </w:tc>
        <w:tc>
          <w:tcPr>
            <w:tcW w:w="1843" w:type="dxa"/>
          </w:tcPr>
          <w:p w:rsidR="004B6E6A" w:rsidRPr="00496425" w:rsidRDefault="00233391" w:rsidP="00FD069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И.О.</w:t>
            </w:r>
            <w:r w:rsidR="00FD069A">
              <w:rPr>
                <w:rFonts w:ascii="Times New Roman" w:hAnsi="Times New Roman" w:cs="Times New Roman"/>
                <w:lang w:val="kk-KZ"/>
              </w:rPr>
              <w:t>Д</w:t>
            </w:r>
            <w:r w:rsidR="004B6E6A" w:rsidRPr="00496425">
              <w:rPr>
                <w:rFonts w:ascii="Times New Roman" w:hAnsi="Times New Roman" w:cs="Times New Roman"/>
                <w:lang w:val="kk-KZ"/>
              </w:rPr>
              <w:t>иректор</w:t>
            </w:r>
            <w:r w:rsidR="00FD069A">
              <w:rPr>
                <w:rFonts w:ascii="Times New Roman" w:hAnsi="Times New Roman" w:cs="Times New Roman"/>
                <w:lang w:val="kk-KZ"/>
              </w:rPr>
              <w:t>а Байдосов Т.</w:t>
            </w:r>
            <w:r w:rsidR="004B6E6A" w:rsidRPr="0049642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B6E6A" w:rsidRPr="00496425" w:rsidTr="00F11812">
        <w:tc>
          <w:tcPr>
            <w:tcW w:w="988" w:type="dxa"/>
          </w:tcPr>
          <w:p w:rsidR="004B6E6A" w:rsidRPr="00496425" w:rsidRDefault="007D263C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4B6E6A" w:rsidRPr="00496425" w:rsidRDefault="004B6E6A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6425">
              <w:rPr>
                <w:rFonts w:ascii="Times New Roman" w:hAnsi="Times New Roman" w:cs="Times New Roman"/>
              </w:rPr>
              <w:t>Департамент закупок</w:t>
            </w:r>
          </w:p>
        </w:tc>
        <w:tc>
          <w:tcPr>
            <w:tcW w:w="8930" w:type="dxa"/>
          </w:tcPr>
          <w:p w:rsidR="00F11812" w:rsidRPr="00496425" w:rsidRDefault="004B6E6A" w:rsidP="00496425">
            <w:pPr>
              <w:shd w:val="clear" w:color="auto" w:fill="FFFFFF"/>
              <w:tabs>
                <w:tab w:val="left" w:pos="816"/>
                <w:tab w:val="left" w:pos="1134"/>
              </w:tabs>
              <w:ind w:left="14" w:firstLine="695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Основными задачами Департамента являются:</w:t>
            </w:r>
          </w:p>
          <w:p w:rsidR="00F11812" w:rsidRPr="00496425" w:rsidRDefault="00F11812" w:rsidP="00496425">
            <w:pPr>
              <w:shd w:val="clear" w:color="auto" w:fill="FFFFFF"/>
              <w:tabs>
                <w:tab w:val="left" w:pos="816"/>
                <w:tab w:val="left" w:pos="1134"/>
              </w:tabs>
              <w:ind w:left="14" w:hanging="14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 xml:space="preserve">1) </w:t>
            </w: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своевременных и качественных процедур по закупкам в целях обеспечения функционирования и выполнения уставной деятельности Банка, с соблюдением законности и обеспечением соответствия процедур закупок требованиям действующего законодательства Республики Казахстан и внутренних документов Банка;</w:t>
            </w:r>
          </w:p>
          <w:p w:rsidR="00F11812" w:rsidRPr="00496425" w:rsidRDefault="00F11812" w:rsidP="00496425">
            <w:pPr>
              <w:shd w:val="clear" w:color="auto" w:fill="FFFFFF"/>
              <w:tabs>
                <w:tab w:val="left" w:pos="816"/>
                <w:tab w:val="left" w:pos="1134"/>
              </w:tabs>
              <w:ind w:left="14" w:hanging="14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 xml:space="preserve">2) </w:t>
            </w: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установление взаимоотношений и осуществление взаимодействия с юридическими и физическими лицами по вопросам, связанными с закупками;</w:t>
            </w:r>
          </w:p>
          <w:p w:rsidR="004B6E6A" w:rsidRPr="00496425" w:rsidRDefault="00F11812" w:rsidP="00496425">
            <w:pPr>
              <w:shd w:val="clear" w:color="auto" w:fill="FFFFFF"/>
              <w:tabs>
                <w:tab w:val="left" w:pos="816"/>
                <w:tab w:val="left" w:pos="1134"/>
              </w:tabs>
              <w:ind w:left="14" w:hanging="14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3)</w:t>
            </w:r>
            <w:r w:rsidRPr="00496425">
              <w:rPr>
                <w:rFonts w:ascii="Times New Roman" w:eastAsia="Times New Roman" w:hAnsi="Times New Roman" w:cs="Times New Roman"/>
                <w:lang w:eastAsia="ja-JP"/>
              </w:rPr>
              <w:t xml:space="preserve"> предупреждение, выявление, анализ и управление рисками, связанными с процедурой закупок.</w:t>
            </w:r>
          </w:p>
        </w:tc>
        <w:tc>
          <w:tcPr>
            <w:tcW w:w="1843" w:type="dxa"/>
          </w:tcPr>
          <w:p w:rsidR="004B6E6A" w:rsidRPr="00496425" w:rsidRDefault="004B6E6A" w:rsidP="00FD069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 xml:space="preserve">Директор </w:t>
            </w:r>
            <w:r w:rsidR="00FD069A">
              <w:rPr>
                <w:rFonts w:ascii="Times New Roman" w:hAnsi="Times New Roman" w:cs="Times New Roman"/>
                <w:lang w:val="kk-KZ"/>
              </w:rPr>
              <w:t>Калыбеков Б.</w:t>
            </w:r>
          </w:p>
        </w:tc>
      </w:tr>
      <w:tr w:rsidR="004B6E6A" w:rsidRPr="00496425" w:rsidTr="00F11812">
        <w:tc>
          <w:tcPr>
            <w:tcW w:w="988" w:type="dxa"/>
          </w:tcPr>
          <w:p w:rsidR="004B6E6A" w:rsidRPr="00496425" w:rsidRDefault="007D263C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4B6E6A" w:rsidRPr="00496425" w:rsidRDefault="004B6E6A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Департамент Казначейства</w:t>
            </w:r>
          </w:p>
        </w:tc>
        <w:tc>
          <w:tcPr>
            <w:tcW w:w="8930" w:type="dxa"/>
          </w:tcPr>
          <w:p w:rsidR="00230CC2" w:rsidRPr="00230CC2" w:rsidRDefault="002270D1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Основными задачами Департамента являются:</w:t>
            </w:r>
            <w:r w:rsidRPr="00496425">
              <w:rPr>
                <w:sz w:val="22"/>
                <w:szCs w:val="22"/>
              </w:rPr>
              <w:br/>
            </w:r>
            <w:proofErr w:type="gramStart"/>
            <w:r w:rsidR="00230CC2" w:rsidRPr="00230CC2">
              <w:rPr>
                <w:sz w:val="22"/>
                <w:szCs w:val="22"/>
              </w:rPr>
              <w:t>1)</w:t>
            </w:r>
            <w:r w:rsidR="00230CC2" w:rsidRPr="00230CC2">
              <w:rPr>
                <w:sz w:val="22"/>
                <w:szCs w:val="22"/>
              </w:rPr>
              <w:tab/>
            </w:r>
            <w:proofErr w:type="gramEnd"/>
            <w:r w:rsidR="00230CC2" w:rsidRPr="00230CC2">
              <w:rPr>
                <w:sz w:val="22"/>
                <w:szCs w:val="22"/>
              </w:rPr>
              <w:t>поддержание текущей платежеспособности Банка;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1-1) осуществление управления ликвидностью, прогнозирование и моделирование денежных потоков Банка, в том числе с учетом поступлений пенсионных накоплений граждан;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1-2) управление позицией внутридневной ликвидности, в том числе вну</w:t>
            </w:r>
            <w:r>
              <w:rPr>
                <w:sz w:val="22"/>
                <w:szCs w:val="22"/>
              </w:rPr>
              <w:t xml:space="preserve">тридневным риском ликвидности; 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lastRenderedPageBreak/>
              <w:t>2)</w:t>
            </w:r>
            <w:r w:rsidRPr="00230CC2">
              <w:rPr>
                <w:sz w:val="22"/>
                <w:szCs w:val="22"/>
              </w:rPr>
              <w:tab/>
              <w:t>осуществление оперативного управления Активами и Обязательствами Банка;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3)</w:t>
            </w:r>
            <w:r w:rsidRPr="00230CC2">
              <w:rPr>
                <w:sz w:val="22"/>
                <w:szCs w:val="22"/>
              </w:rPr>
              <w:tab/>
              <w:t>участие в формировании высокодоходной структуры баланса Банка;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 xml:space="preserve">3-1) управление капиталом Банка в части организации работы при </w:t>
            </w:r>
            <w:r>
              <w:rPr>
                <w:sz w:val="22"/>
                <w:szCs w:val="22"/>
              </w:rPr>
              <w:t xml:space="preserve">возможных изменениях капитала; 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 xml:space="preserve">3-2) осуществление операций хеджирования в соответствие со стратегией фондирования, инвестирования, хеджирования; 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4)</w:t>
            </w:r>
            <w:r w:rsidRPr="00230CC2">
              <w:rPr>
                <w:sz w:val="22"/>
                <w:szCs w:val="22"/>
              </w:rPr>
              <w:tab/>
              <w:t>проведение анализа и мониторинга состояния финансового рынка с целью эффективного управления активами и минимального воздействия рисков;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5)</w:t>
            </w:r>
            <w:r w:rsidRPr="00230CC2">
              <w:rPr>
                <w:sz w:val="22"/>
                <w:szCs w:val="22"/>
              </w:rPr>
              <w:tab/>
              <w:t>обеспечение соблюдения нормативов и лимитов по операциям, установленных нормативными правовыми актами Республики Казахстан и внутренними документами Банка;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6)</w:t>
            </w:r>
            <w:r w:rsidRPr="00230CC2">
              <w:rPr>
                <w:sz w:val="22"/>
                <w:szCs w:val="22"/>
              </w:rPr>
              <w:tab/>
              <w:t>привлечение денежных средств на текущие счета юридических лиц, открытые в Банке, и их инвестирование в финансовые инструменты;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7)</w:t>
            </w:r>
            <w:r w:rsidRPr="00230CC2">
              <w:rPr>
                <w:sz w:val="22"/>
                <w:szCs w:val="22"/>
              </w:rPr>
              <w:tab/>
              <w:t>привлечение денежных средств посредством выпуска и размещения собственных облигаций Банка;</w:t>
            </w:r>
          </w:p>
          <w:p w:rsidR="00230CC2" w:rsidRPr="00230CC2" w:rsidRDefault="00230CC2" w:rsidP="00230CC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230CC2">
              <w:rPr>
                <w:sz w:val="22"/>
                <w:szCs w:val="22"/>
              </w:rPr>
              <w:t>8)</w:t>
            </w:r>
            <w:r w:rsidRPr="00230CC2">
              <w:rPr>
                <w:sz w:val="22"/>
                <w:szCs w:val="22"/>
              </w:rPr>
              <w:tab/>
              <w:t>проведение работы по урегулированию допущенного дефолта по проблемным активам в рамках компетенции Депа</w:t>
            </w:r>
            <w:r>
              <w:rPr>
                <w:sz w:val="22"/>
                <w:szCs w:val="22"/>
              </w:rPr>
              <w:t xml:space="preserve">ртамента в досудебном порядке; </w:t>
            </w:r>
            <w:r w:rsidRPr="00230CC2">
              <w:rPr>
                <w:sz w:val="22"/>
                <w:szCs w:val="22"/>
              </w:rPr>
              <w:t xml:space="preserve"> </w:t>
            </w:r>
          </w:p>
          <w:p w:rsidR="004B6E6A" w:rsidRPr="00496425" w:rsidRDefault="00230CC2" w:rsidP="00230CC2">
            <w:pPr>
              <w:pStyle w:val="a8"/>
              <w:spacing w:after="0"/>
              <w:jc w:val="center"/>
            </w:pPr>
            <w:r w:rsidRPr="00230CC2">
              <w:rPr>
                <w:sz w:val="22"/>
                <w:szCs w:val="22"/>
              </w:rPr>
              <w:t>9)</w:t>
            </w:r>
            <w:r w:rsidRPr="00230CC2">
              <w:rPr>
                <w:sz w:val="22"/>
                <w:szCs w:val="22"/>
              </w:rPr>
              <w:tab/>
              <w:t xml:space="preserve">участие в разработке депозитных продуктов для юридических лиц и формирование ставок вознаграждения по ним в целях их эффективного </w:t>
            </w:r>
            <w:proofErr w:type="gramStart"/>
            <w:r w:rsidRPr="00230CC2">
              <w:rPr>
                <w:sz w:val="22"/>
                <w:szCs w:val="22"/>
              </w:rPr>
              <w:t xml:space="preserve">управления.  </w:t>
            </w:r>
            <w:proofErr w:type="gramEnd"/>
          </w:p>
        </w:tc>
        <w:tc>
          <w:tcPr>
            <w:tcW w:w="1843" w:type="dxa"/>
          </w:tcPr>
          <w:p w:rsidR="004B6E6A" w:rsidRPr="00496425" w:rsidRDefault="004B6E6A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 </w:t>
            </w:r>
            <w:r w:rsidR="001352BA" w:rsidRPr="00496425">
              <w:rPr>
                <w:rFonts w:ascii="Times New Roman" w:hAnsi="Times New Roman" w:cs="Times New Roman"/>
                <w:lang w:val="kk-KZ"/>
              </w:rPr>
              <w:t>Антонова Е.В.</w:t>
            </w:r>
          </w:p>
        </w:tc>
      </w:tr>
      <w:tr w:rsidR="004B6E6A" w:rsidRPr="00496425" w:rsidTr="00F11812">
        <w:tc>
          <w:tcPr>
            <w:tcW w:w="988" w:type="dxa"/>
          </w:tcPr>
          <w:p w:rsidR="004B6E6A" w:rsidRPr="00496425" w:rsidRDefault="007D263C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26" w:type="dxa"/>
          </w:tcPr>
          <w:p w:rsidR="004B6E6A" w:rsidRPr="00496425" w:rsidRDefault="004B6E6A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Операционный департамент</w:t>
            </w:r>
          </w:p>
        </w:tc>
        <w:tc>
          <w:tcPr>
            <w:tcW w:w="8930" w:type="dxa"/>
          </w:tcPr>
          <w:p w:rsidR="000617EF" w:rsidRPr="00496425" w:rsidRDefault="000617EF" w:rsidP="00496425">
            <w:pPr>
              <w:tabs>
                <w:tab w:val="left" w:pos="-935"/>
              </w:tabs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Основными задачами Департамента являются:</w:t>
            </w:r>
          </w:p>
          <w:p w:rsidR="00897C92" w:rsidRPr="00897C92" w:rsidRDefault="000617EF" w:rsidP="00897C92">
            <w:pPr>
              <w:pStyle w:val="a4"/>
              <w:widowControl/>
              <w:numPr>
                <w:ilvl w:val="0"/>
                <w:numId w:val="27"/>
              </w:numPr>
              <w:tabs>
                <w:tab w:val="left" w:pos="426"/>
                <w:tab w:val="left" w:pos="567"/>
              </w:tabs>
              <w:autoSpaceDE/>
              <w:autoSpaceDN/>
              <w:adjustRightInd/>
              <w:spacing w:after="120"/>
              <w:ind w:left="0" w:firstLine="284"/>
              <w:contextualSpacing w:val="0"/>
              <w:jc w:val="both"/>
              <w:rPr>
                <w:i/>
                <w:color w:val="FF0000"/>
                <w:sz w:val="22"/>
                <w:szCs w:val="22"/>
              </w:rPr>
            </w:pPr>
            <w:r w:rsidRPr="00897C92">
              <w:rPr>
                <w:sz w:val="22"/>
                <w:szCs w:val="22"/>
              </w:rPr>
              <w:t xml:space="preserve"> </w:t>
            </w:r>
            <w:r w:rsidR="00897C92" w:rsidRPr="00897C92">
              <w:rPr>
                <w:bCs/>
                <w:sz w:val="22"/>
                <w:szCs w:val="22"/>
              </w:rPr>
              <w:t xml:space="preserve">координация и совершенствование работы Банка с контрагентами (АО "Казахстанская Жилищная Компания", АО "Казахстанский фонд гарантирования депозитов"; 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поддержки и сопровождения филиалов по операциям, проводимым по текущим счетам юридических лиц;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осуществление </w:t>
            </w:r>
            <w:proofErr w:type="spellStart"/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>последконтроля</w:t>
            </w:r>
            <w:proofErr w:type="spellEnd"/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валютным операциям в рамках валютного контроля по счетам клиентов физических и юридических лиц;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работы по предоставлению сведений, составляющих банковскую тайну, а также исполнению документов о наложении ареста и обращения взыскания на денежные средства клиентов, находящиеся в АО "Отбасы банк", а также по ведению справочника должников по исполнительным производствам;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работ по направлению </w:t>
            </w: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запросов в соответствии с требованиями законодательства в банки второго уровня, организации, осуществляющие отдельные виды банковских операций по вопросам наличия и номерах банковских счетов клиентов, с дальнейшим выставлением платежных требований и отзывов по ним;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3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совершенствование и координация работы </w:t>
            </w: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подразделений сопровождения и </w:t>
            </w:r>
            <w:proofErr w:type="spellStart"/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посткредитного</w:t>
            </w:r>
            <w:proofErr w:type="spellEnd"/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обслуживания филиалов</w:t>
            </w:r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3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координация кредитного администрирования, </w:t>
            </w:r>
            <w:proofErr w:type="spellStart"/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посткредитного</w:t>
            </w:r>
            <w:proofErr w:type="spellEnd"/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постдепозитного</w:t>
            </w:r>
            <w:proofErr w:type="spellEnd"/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обслуживания клиентов Банка;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контроль и сопровождение основной операционной деятельности филиалов, осуществляемой в информационных системах Банка по направлению выдачи займов и </w:t>
            </w:r>
            <w:proofErr w:type="spellStart"/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посткредитного</w:t>
            </w:r>
            <w:proofErr w:type="spellEnd"/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обслуживания;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координация бухгалтерского учета и контроль по вкладным/заемным операциям в соответствии с Учетной политикой Банка;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поддержки и сопровождение филиалов по кассовым операциям и проведение ревизий касс;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контроля качества формирования досье клиентов Банка и ценных пакетов, содержащих оригиналы правоустанавливающих документов по залоговой недвижимости в соответствии с внутренним документом Банка, регламентирующим ведение и учет досье и ценных пакетов;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своевременной и достоверной подготовки отчетности входящей в компетенцию Департамента, установленной внутренними документами Банка, регламентирующими организацию системы отчетности в Банке;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автоматизация и совершенствование подконтрольных бизнес-процессов;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своевременной проверки документов, подтверждающих целевое использование пенсионных выплат и корректность указания реквизитов; 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своевременной проверки документов по заявкам, </w:t>
            </w:r>
            <w:proofErr w:type="spellStart"/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предназначенны</w:t>
            </w:r>
            <w:proofErr w:type="spellEnd"/>
            <w:r w:rsidRPr="00897C92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 для выплаты отдельным категориям граждан за жилище, арендуемое в частном жилищном фонде;</w:t>
            </w:r>
            <w:r w:rsidRPr="00897C92">
              <w:rPr>
                <w:rFonts w:ascii="Calibri" w:eastAsia="Times New Roman" w:hAnsi="Calibri" w:cs="Times New Roman"/>
                <w:color w:val="000000" w:themeColor="text1"/>
                <w:lang w:val="kk-KZ" w:eastAsia="ru-RU"/>
              </w:rPr>
              <w:t xml:space="preserve"> </w:t>
            </w:r>
          </w:p>
          <w:p w:rsidR="00897C92" w:rsidRPr="00897C92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своевременной проверки/сверки документов по заявкам </w:t>
            </w:r>
            <w:r w:rsidRPr="00897C9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для </w:t>
            </w:r>
            <w:r w:rsidRPr="00897C92">
              <w:rPr>
                <w:rFonts w:ascii="Times New Roman" w:eastAsia="Times New Roman" w:hAnsi="Times New Roman" w:cs="Times New Roman"/>
                <w:noProof/>
                <w:lang w:eastAsia="ru-RU"/>
              </w:rPr>
              <w:t>предоставлени</w:t>
            </w:r>
            <w:r w:rsidRPr="00897C92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я</w:t>
            </w:r>
            <w:r w:rsidRPr="00897C9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и обслуживани</w:t>
            </w:r>
            <w:r w:rsidRPr="00897C92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я</w:t>
            </w:r>
            <w:r w:rsidRPr="00897C9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бюджетных кредитов, </w:t>
            </w:r>
            <w:r w:rsidRPr="00897C92">
              <w:rPr>
                <w:rFonts w:ascii="Times New Roman" w:eastAsia="Times New Roman" w:hAnsi="Times New Roman" w:cs="Times New Roman"/>
                <w:lang w:val="kk-KZ" w:eastAsia="ru-RU"/>
              </w:rPr>
              <w:t>в соответствии с Правилами предоставления и обслуживания бюджетных кредитов в рамках доверительного управления АО "Отбасы банк" по программе "С дипломом в село!"</w:t>
            </w: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97C92">
              <w:rPr>
                <w:rFonts w:ascii="Times New Roman" w:eastAsia="Times New Roman" w:hAnsi="Times New Roman" w:cs="Times New Roman"/>
                <w:i/>
                <w:color w:val="00B0F0"/>
                <w:lang w:eastAsia="ru-RU"/>
              </w:rPr>
              <w:t xml:space="preserve"> </w:t>
            </w:r>
          </w:p>
          <w:p w:rsidR="004B6E6A" w:rsidRPr="00496425" w:rsidRDefault="00897C92" w:rsidP="00897C92">
            <w:pPr>
              <w:numPr>
                <w:ilvl w:val="0"/>
                <w:numId w:val="27"/>
              </w:numPr>
              <w:tabs>
                <w:tab w:val="left" w:pos="-935"/>
                <w:tab w:val="left" w:pos="426"/>
                <w:tab w:val="left" w:pos="567"/>
                <w:tab w:val="left" w:pos="709"/>
              </w:tabs>
              <w:spacing w:after="120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897C92">
              <w:rPr>
                <w:rFonts w:ascii="Times New Roman" w:eastAsia="Times New Roman" w:hAnsi="Times New Roman" w:cs="Times New Roman"/>
                <w:lang w:eastAsia="ru-RU"/>
              </w:rPr>
              <w:t>осуществление своевременной проверки документов, подтверждающих целевое использование выплат целевых накоплений в рамках проекта «Национальный фонд детям</w:t>
            </w:r>
            <w:r w:rsidRPr="00897C92">
              <w:rPr>
                <w:rFonts w:ascii="Times New Roman" w:eastAsia="Times New Roman" w:hAnsi="Times New Roman" w:cs="Times New Roman"/>
                <w:lang w:val="kk-KZ" w:eastAsia="ru-RU"/>
              </w:rPr>
              <w:t>"</w:t>
            </w:r>
            <w:r w:rsidRPr="00897C92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Pr="00897C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B6E6A" w:rsidRPr="00496425" w:rsidRDefault="004B6E6A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 </w:t>
            </w:r>
            <w:r w:rsidR="001352BA" w:rsidRPr="00496425">
              <w:rPr>
                <w:rFonts w:ascii="Times New Roman" w:hAnsi="Times New Roman" w:cs="Times New Roman"/>
                <w:lang w:val="kk-KZ"/>
              </w:rPr>
              <w:t>Мисирова Л.Д.</w:t>
            </w:r>
          </w:p>
        </w:tc>
      </w:tr>
      <w:tr w:rsidR="00042DC7" w:rsidRPr="00496425" w:rsidTr="00F11812">
        <w:tc>
          <w:tcPr>
            <w:tcW w:w="988" w:type="dxa"/>
          </w:tcPr>
          <w:p w:rsidR="00042DC7" w:rsidRPr="00496425" w:rsidRDefault="00CC3FEE" w:rsidP="007D26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  <w:r w:rsidR="007D263C" w:rsidRPr="0049642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6" w:type="dxa"/>
          </w:tcPr>
          <w:p w:rsidR="00042DC7" w:rsidRPr="00496425" w:rsidRDefault="00CC3FEE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Департамент</w:t>
            </w:r>
            <w:r w:rsidR="001352BA" w:rsidRPr="00496425">
              <w:rPr>
                <w:rFonts w:ascii="Times New Roman" w:hAnsi="Times New Roman" w:cs="Times New Roman"/>
              </w:rPr>
              <w:t xml:space="preserve"> информационной безопасности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425">
              <w:rPr>
                <w:rFonts w:ascii="Times New Roman" w:eastAsia="Times New Roman" w:hAnsi="Times New Roman" w:cs="Times New Roman"/>
                <w:lang w:eastAsia="ru-RU"/>
              </w:rPr>
              <w:t>Основными задачами Департамента являются:</w:t>
            </w:r>
          </w:p>
          <w:p w:rsidR="00E610BC" w:rsidRPr="00E610BC" w:rsidRDefault="00E610BC" w:rsidP="00E610B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организация системы управления информационной безопасностью (далее – СУИБ), осуществление координации и контроля деятельности подразделений Банка по обеспечению информационной безопасности и мероприятий по выявлению и анализу угроз, противодействию атакам и расследованию инцидентов информационной безопасности;</w:t>
            </w:r>
          </w:p>
          <w:p w:rsidR="00E610BC" w:rsidRPr="00E610BC" w:rsidRDefault="00E610BC" w:rsidP="00E610B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осуществление выбора, внедрения и применения методов, средств и механизмов управления, обеспечения и контроля информационной безопасности Банка в рамках своих полномочий;</w:t>
            </w:r>
          </w:p>
          <w:p w:rsidR="00E610BC" w:rsidRPr="00E610BC" w:rsidRDefault="00E610BC" w:rsidP="00E610B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организационно-технических мер по защите информации в рамках реализации Политики информационной безопасности Банка;</w:t>
            </w:r>
          </w:p>
          <w:p w:rsidR="00E610BC" w:rsidRPr="00E610BC" w:rsidRDefault="00E610BC" w:rsidP="00E610B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определение угроз, выявление уязвимостей, а также организация разработки и внедрение мер по обеспечению целостности, доступности и конфиденциальности защищаемой информации;</w:t>
            </w:r>
          </w:p>
          <w:p w:rsidR="00E610BC" w:rsidRPr="00E610BC" w:rsidRDefault="00E610BC" w:rsidP="00E610B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 xml:space="preserve">минимизация </w:t>
            </w:r>
            <w:proofErr w:type="spellStart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фрод</w:t>
            </w:r>
            <w:proofErr w:type="spellEnd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 xml:space="preserve">-рисков, связанных с возможным причинением материального и </w:t>
            </w:r>
            <w:proofErr w:type="spellStart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репутационного</w:t>
            </w:r>
            <w:proofErr w:type="spellEnd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 xml:space="preserve"> ущерба Банку, защита экономических интересов Банка от различных видов внешних и внутренних </w:t>
            </w:r>
            <w:proofErr w:type="spellStart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фрод</w:t>
            </w:r>
            <w:proofErr w:type="spellEnd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-угроз;</w:t>
            </w:r>
          </w:p>
          <w:p w:rsidR="00042DC7" w:rsidRPr="00E610BC" w:rsidRDefault="00E610BC" w:rsidP="00E610BC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spellStart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антифрод</w:t>
            </w:r>
            <w:proofErr w:type="spellEnd"/>
            <w:r w:rsidRPr="00E610BC">
              <w:rPr>
                <w:rFonts w:ascii="Times New Roman" w:eastAsia="Times New Roman" w:hAnsi="Times New Roman" w:cs="Times New Roman"/>
                <w:lang w:eastAsia="ru-RU"/>
              </w:rPr>
              <w:t>-процесса в Банке и его филиалах.</w:t>
            </w:r>
            <w:r w:rsidRPr="00E610B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42DC7" w:rsidRPr="00FD069A" w:rsidRDefault="00FD069A" w:rsidP="00FD06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И.О. </w:t>
            </w:r>
            <w:r w:rsidR="00963359" w:rsidRPr="00496425">
              <w:rPr>
                <w:rFonts w:ascii="Times New Roman" w:hAnsi="Times New Roman" w:cs="Times New Roman"/>
                <w:lang w:val="kk-KZ"/>
              </w:rPr>
              <w:t>Директор</w:t>
            </w:r>
            <w:r>
              <w:rPr>
                <w:rFonts w:ascii="Times New Roman" w:hAnsi="Times New Roman" w:cs="Times New Roman"/>
                <w:lang w:val="kk-KZ"/>
              </w:rPr>
              <w:t>а Майданюк 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30D4" w:rsidRPr="00496425" w:rsidTr="00F11812">
        <w:tc>
          <w:tcPr>
            <w:tcW w:w="988" w:type="dxa"/>
          </w:tcPr>
          <w:p w:rsidR="00E830D4" w:rsidRPr="00496425" w:rsidRDefault="00CC3FEE" w:rsidP="007D26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2</w:t>
            </w:r>
            <w:r w:rsidR="007D263C" w:rsidRPr="0049642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</w:tcPr>
          <w:p w:rsidR="00E830D4" w:rsidRPr="00496425" w:rsidRDefault="00E830D4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  <w:snapToGrid w:val="0"/>
              </w:rPr>
              <w:t>Д</w:t>
            </w:r>
            <w:r w:rsidR="00734BEB" w:rsidRPr="00496425">
              <w:rPr>
                <w:rFonts w:ascii="Times New Roman" w:hAnsi="Times New Roman" w:cs="Times New Roman"/>
                <w:snapToGrid w:val="0"/>
              </w:rPr>
              <w:t>епартамент внутреннего контроля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pStyle w:val="a4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Основными задачами Департамента являются:</w:t>
            </w:r>
          </w:p>
          <w:p w:rsidR="000E4C58" w:rsidRPr="00496425" w:rsidRDefault="000E4C58" w:rsidP="00496425">
            <w:pPr>
              <w:pStyle w:val="a4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 xml:space="preserve">1) организация и развитие системы внутреннего </w:t>
            </w:r>
            <w:proofErr w:type="spellStart"/>
            <w:proofErr w:type="gramStart"/>
            <w:r w:rsidRPr="00496425">
              <w:rPr>
                <w:sz w:val="22"/>
                <w:szCs w:val="22"/>
              </w:rPr>
              <w:t>контроля,системы</w:t>
            </w:r>
            <w:proofErr w:type="spellEnd"/>
            <w:proofErr w:type="gramEnd"/>
            <w:r w:rsidRPr="00496425">
              <w:rPr>
                <w:sz w:val="22"/>
                <w:szCs w:val="22"/>
              </w:rPr>
              <w:t xml:space="preserve"> управления операционными рисками, систем управления рисками информационных технологий и информационной безопасности Банка, включающей:</w:t>
            </w:r>
          </w:p>
          <w:p w:rsidR="000E4C58" w:rsidRPr="00496425" w:rsidRDefault="000E4C58" w:rsidP="00496425">
            <w:pPr>
              <w:pStyle w:val="a4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 xml:space="preserve">а) организацию работ по внутреннему </w:t>
            </w:r>
            <w:proofErr w:type="spellStart"/>
            <w:proofErr w:type="gramStart"/>
            <w:r w:rsidRPr="00496425">
              <w:rPr>
                <w:sz w:val="22"/>
                <w:szCs w:val="22"/>
              </w:rPr>
              <w:t>контролю,управлению</w:t>
            </w:r>
            <w:proofErr w:type="spellEnd"/>
            <w:proofErr w:type="gramEnd"/>
            <w:r w:rsidRPr="00496425">
              <w:rPr>
                <w:sz w:val="22"/>
                <w:szCs w:val="22"/>
              </w:rPr>
              <w:t xml:space="preserve"> операционными рисками, </w:t>
            </w:r>
            <w:proofErr w:type="spellStart"/>
            <w:r w:rsidRPr="00496425">
              <w:rPr>
                <w:sz w:val="22"/>
                <w:szCs w:val="22"/>
              </w:rPr>
              <w:t>упарвлению</w:t>
            </w:r>
            <w:proofErr w:type="spellEnd"/>
            <w:r w:rsidRPr="00496425">
              <w:rPr>
                <w:sz w:val="22"/>
                <w:szCs w:val="22"/>
              </w:rPr>
              <w:t xml:space="preserve"> рисками информационных технологий и рисками информационной безопасности (далее – рисками ИТ и ИБ) в соответствии с требованиями законодательства РК;</w:t>
            </w:r>
          </w:p>
          <w:p w:rsidR="000E4C58" w:rsidRPr="00496425" w:rsidRDefault="000E4C58" w:rsidP="00496425">
            <w:pPr>
              <w:pStyle w:val="a4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б) систему методических материалов по вопросам внутреннего контроля, управления операционными рисками, управления рисками ИТ и ИБ.</w:t>
            </w:r>
          </w:p>
          <w:p w:rsidR="000E4C58" w:rsidRPr="00496425" w:rsidRDefault="000E4C58" w:rsidP="00496425">
            <w:pPr>
              <w:pStyle w:val="a4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2) координация деятельности подразделений Банка по вопросам внутреннего контроля, управления операционными рисками, управления рисками ИТ и ИБ;</w:t>
            </w:r>
          </w:p>
          <w:p w:rsidR="00E830D4" w:rsidRPr="00496425" w:rsidRDefault="000E4C58" w:rsidP="00496425">
            <w:pPr>
              <w:pStyle w:val="a4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496425">
              <w:rPr>
                <w:sz w:val="22"/>
                <w:szCs w:val="22"/>
              </w:rPr>
              <w:t>3) предоставление руководству Банка актуальной информации о состоянии системы внутреннего контроля, системы управления операционными рисками, систем управления рисками ИТ и ИБ для своевременного принятия управленческих решений. (пункт 9 изменен ПП № 51 от 28.12.2017г.)</w:t>
            </w:r>
          </w:p>
        </w:tc>
        <w:tc>
          <w:tcPr>
            <w:tcW w:w="1843" w:type="dxa"/>
          </w:tcPr>
          <w:p w:rsidR="00E830D4" w:rsidRPr="00496425" w:rsidRDefault="00734BEB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 xml:space="preserve">Директор </w:t>
            </w:r>
            <w:r w:rsidR="001352BA" w:rsidRPr="00496425">
              <w:rPr>
                <w:rFonts w:ascii="Times New Roman" w:hAnsi="Times New Roman" w:cs="Times New Roman"/>
                <w:lang w:val="kk-KZ"/>
              </w:rPr>
              <w:t>Досыбаева Г.З.</w:t>
            </w:r>
          </w:p>
        </w:tc>
      </w:tr>
      <w:tr w:rsidR="00E830D4" w:rsidRPr="00496425" w:rsidTr="00F11812">
        <w:tc>
          <w:tcPr>
            <w:tcW w:w="988" w:type="dxa"/>
          </w:tcPr>
          <w:p w:rsidR="00E830D4" w:rsidRPr="00496425" w:rsidRDefault="00CC3FEE" w:rsidP="007D26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  <w:r w:rsidR="007D263C" w:rsidRPr="0049642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E830D4" w:rsidRPr="00496425" w:rsidRDefault="00E830D4" w:rsidP="00E52247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Управления </w:t>
            </w:r>
            <w:proofErr w:type="spellStart"/>
            <w:r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комплаенс</w:t>
            </w:r>
            <w:proofErr w:type="spellEnd"/>
            <w:r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-контроля</w:t>
            </w:r>
          </w:p>
          <w:p w:rsidR="00E830D4" w:rsidRPr="00496425" w:rsidRDefault="00E830D4" w:rsidP="00E52247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930" w:type="dxa"/>
          </w:tcPr>
          <w:p w:rsidR="00E830D4" w:rsidRPr="00496425" w:rsidRDefault="00041E1A" w:rsidP="00496425">
            <w:pPr>
              <w:pStyle w:val="10"/>
              <w:keepLines w:val="0"/>
              <w:tabs>
                <w:tab w:val="left" w:pos="851"/>
                <w:tab w:val="left" w:pos="993"/>
              </w:tabs>
              <w:suppressAutoHyphens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9642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Основной задачей Управления является обеспечение и организация деятельности по осуществлению эффективного управления </w:t>
            </w:r>
            <w:proofErr w:type="spellStart"/>
            <w:r w:rsidRPr="0049642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комплаенс</w:t>
            </w:r>
            <w:proofErr w:type="spellEnd"/>
            <w:r w:rsidRPr="0049642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-риском, внутреннего контроля за соответствием деятельности Банка требованиям законодательства Республики Казахстан, нормативных правовых актов уполномоченного органа, внутренних документов Банка, регламентирующих порядок оказания Банком услуг и проведения операций на финансовом рынке, а также законодательства иностранных государств, оказывающего влияние на деятельность Банка.</w:t>
            </w:r>
          </w:p>
        </w:tc>
        <w:tc>
          <w:tcPr>
            <w:tcW w:w="1843" w:type="dxa"/>
          </w:tcPr>
          <w:p w:rsidR="00E830D4" w:rsidRPr="00496425" w:rsidRDefault="00E830D4" w:rsidP="00FD069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 xml:space="preserve">Начальник </w:t>
            </w:r>
            <w:r w:rsidR="00FD069A">
              <w:rPr>
                <w:rFonts w:ascii="Times New Roman" w:hAnsi="Times New Roman" w:cs="Times New Roman"/>
                <w:lang w:val="kk-KZ"/>
              </w:rPr>
              <w:t>Ардабаев Е.</w:t>
            </w:r>
          </w:p>
        </w:tc>
      </w:tr>
      <w:tr w:rsidR="00E830D4" w:rsidRPr="00496425" w:rsidTr="00F11812">
        <w:tc>
          <w:tcPr>
            <w:tcW w:w="988" w:type="dxa"/>
          </w:tcPr>
          <w:p w:rsidR="00E830D4" w:rsidRPr="00496425" w:rsidRDefault="007D263C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126" w:type="dxa"/>
          </w:tcPr>
          <w:p w:rsidR="00E830D4" w:rsidRPr="00496425" w:rsidRDefault="00EC126C" w:rsidP="00E52247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96425"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>Департамент</w:t>
            </w:r>
            <w:r w:rsidR="00E830D4" w:rsidRPr="00496425">
              <w:rPr>
                <w:rFonts w:ascii="Times New Roman" w:hAnsi="Times New Roman" w:cs="Times New Roman"/>
                <w:b w:val="0"/>
                <w:snapToGrid w:val="0"/>
                <w:color w:val="auto"/>
                <w:sz w:val="22"/>
                <w:szCs w:val="22"/>
              </w:rPr>
              <w:t xml:space="preserve"> по работе с проблемными займами</w:t>
            </w:r>
          </w:p>
        </w:tc>
        <w:tc>
          <w:tcPr>
            <w:tcW w:w="8930" w:type="dxa"/>
          </w:tcPr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Основными задачами Департамента являются:</w:t>
            </w:r>
          </w:p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1) Обеспечение общего порядка работы с просроченными (с 21 дня просроченной задолженности) и проблемными займами в целях возврата задолженности по займу и эффективной работы с должниками;</w:t>
            </w:r>
          </w:p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2) централизованное управление и мониторинг работы с просроченными и проблемными займами в филиалах Банка путем сбора, консолидации и анализа информации, предоставляемой филиалами Банка на ежемесячной основе, с вынесением результатов на рассмотрение курирующего руководителя/уполномоченного органа;</w:t>
            </w:r>
          </w:p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3) содействие в изучении нормативных правовых актов Республики Казахстан и внутренних документов Банка работниками филиалов Банка в рамках компетенции;</w:t>
            </w:r>
          </w:p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4) разработка, участие в разработке, согласовании и утверждении на уполномоченном органе Банка внутренних документов по процессам, касающимся взыскания просроченной и проблемной задолженности и дальнейшей работы с проблемными займами;</w:t>
            </w:r>
          </w:p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5) предоставление руководству Банка своевременной и актуальной отчетности о проведенных мероприятиях по взысканию задолженности;</w:t>
            </w:r>
          </w:p>
          <w:p w:rsidR="000617EF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6) мониторинг, координация и контроль работы филиалов Банка по применению мер реструктуризации займов в Банке, процедуры списания и процедуры прощения задолженности.</w:t>
            </w:r>
          </w:p>
          <w:p w:rsidR="00E830D4" w:rsidRPr="00496425" w:rsidRDefault="000617EF" w:rsidP="00496425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7) координация и контроль работы филиалов Банка по мониторингу соблюдения внесения вкладчиком рекомендуемой суммы ежемесячного взноса на сберегательный счет (при получении предварительного жилищного займа).</w:t>
            </w:r>
          </w:p>
        </w:tc>
        <w:tc>
          <w:tcPr>
            <w:tcW w:w="1843" w:type="dxa"/>
          </w:tcPr>
          <w:p w:rsidR="00E830D4" w:rsidRPr="00496425" w:rsidRDefault="007D263C" w:rsidP="00E52247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 xml:space="preserve">Директор </w:t>
            </w:r>
            <w:r w:rsidR="00EC126C" w:rsidRPr="00496425">
              <w:rPr>
                <w:rFonts w:ascii="Times New Roman" w:hAnsi="Times New Roman" w:cs="Times New Roman"/>
                <w:lang w:val="kk-KZ"/>
              </w:rPr>
              <w:t>Соловьев В</w:t>
            </w:r>
            <w:r w:rsidR="00EC126C" w:rsidRPr="00496425">
              <w:rPr>
                <w:rFonts w:ascii="Times New Roman" w:hAnsi="Times New Roman" w:cs="Times New Roman"/>
              </w:rPr>
              <w:t>.</w:t>
            </w:r>
          </w:p>
        </w:tc>
      </w:tr>
      <w:tr w:rsidR="00E830D4" w:rsidRPr="00496425" w:rsidTr="00F11812">
        <w:tc>
          <w:tcPr>
            <w:tcW w:w="988" w:type="dxa"/>
          </w:tcPr>
          <w:p w:rsidR="00E830D4" w:rsidRPr="00496425" w:rsidRDefault="007D263C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126" w:type="dxa"/>
          </w:tcPr>
          <w:p w:rsidR="00E830D4" w:rsidRPr="00496425" w:rsidRDefault="00EC126C" w:rsidP="00EC126C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496425"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Пресс служба</w:t>
            </w:r>
          </w:p>
        </w:tc>
        <w:tc>
          <w:tcPr>
            <w:tcW w:w="8930" w:type="dxa"/>
          </w:tcPr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Основными задачами Управления является: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1) разработка маркетингового и PR-плана Банка;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2) участие в реализации Стратегии развития Банка;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 xml:space="preserve">3) осуществление контроля за репутацией Банка, в том числе мониторинг и контроль </w:t>
            </w:r>
            <w:proofErr w:type="spellStart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репутационных</w:t>
            </w:r>
            <w:proofErr w:type="spellEnd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 xml:space="preserve"> рисков (публикации/трансляции в средствах массовой информации) Банка, согласование публичных выступлений руководителей Банка, руководителей филиалов, руководителей структурных подразделений Банка, а также осуществление контроля за информацией о продуктах, услугах Банка;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lastRenderedPageBreak/>
              <w:t>4) планирование и ведение антикризисных PR-мероприятий Банка;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5) организация работы по проведению маркетинговых исследований (</w:t>
            </w:r>
            <w:proofErr w:type="spellStart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репутационный</w:t>
            </w:r>
            <w:proofErr w:type="spellEnd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 xml:space="preserve"> аудит, анализ рынка, медиа-анализ и т.д.);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6) разработка рекламной концепции с учетом потребительских предпочтений и региональных особенностей филиалов в соответствии с внутренними документами Банка в части предлагаемых Банком услуг, продуктов;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7) планирование и реализация рекламных и PR-мероприятий;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8) продвижение продуктов, услуг Банка, формирование эффективного информационного воздействия на целевую аудиторию путём реализации маркетингового и PR-плана Банка;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9) разработка, согласование и утверждение медиа-планов;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10) ведение внешнего сайта Банка;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11) создание, ведение и продвижение страниц Банка в социальных сетях;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 xml:space="preserve">12) согласование и контроль соблюдения требований к единому корпоративному стилю (наружная и </w:t>
            </w:r>
            <w:proofErr w:type="spellStart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внутреняя</w:t>
            </w:r>
            <w:proofErr w:type="spellEnd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 xml:space="preserve"> реклама банка, полиграфическая продукция и т.д.) согласно утвержденного </w:t>
            </w:r>
            <w:proofErr w:type="spellStart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брендбука</w:t>
            </w:r>
            <w:proofErr w:type="spellEnd"/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;</w:t>
            </w:r>
          </w:p>
          <w:p w:rsidR="002270D1" w:rsidRPr="00496425" w:rsidRDefault="002270D1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13) разработка и исполнение Бюджета доходов и расходов, Инвестиционного плана и плана закупок товаров, работ и услуг в части реализации рекламной и PR деятельности Банка;</w:t>
            </w:r>
          </w:p>
          <w:p w:rsidR="00E830D4" w:rsidRPr="00496425" w:rsidRDefault="002270D1" w:rsidP="004964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14) предоставление отчетности по исполнению Бюджета доходов и расходов, Инвестиционного плана и плана закупок товаров, работ и услуг в части реализации рекламной и PR деятельности Банка.</w:t>
            </w:r>
          </w:p>
        </w:tc>
        <w:tc>
          <w:tcPr>
            <w:tcW w:w="1843" w:type="dxa"/>
          </w:tcPr>
          <w:p w:rsidR="00E830D4" w:rsidRPr="00496425" w:rsidRDefault="00E830D4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 </w:t>
            </w:r>
            <w:r w:rsidR="00037AD0" w:rsidRPr="00496425">
              <w:rPr>
                <w:rFonts w:ascii="Times New Roman" w:hAnsi="Times New Roman" w:cs="Times New Roman"/>
                <w:lang w:val="kk-KZ"/>
              </w:rPr>
              <w:t>Масгутова З.С.</w:t>
            </w:r>
          </w:p>
        </w:tc>
      </w:tr>
      <w:tr w:rsidR="00EC126C" w:rsidRPr="00496425" w:rsidTr="00F11812">
        <w:tc>
          <w:tcPr>
            <w:tcW w:w="988" w:type="dxa"/>
          </w:tcPr>
          <w:p w:rsidR="00EC126C" w:rsidRPr="00496425" w:rsidRDefault="007D263C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126" w:type="dxa"/>
          </w:tcPr>
          <w:p w:rsidR="00EC126C" w:rsidRPr="00496425" w:rsidRDefault="00EC126C" w:rsidP="00E52247">
            <w:pPr>
              <w:pStyle w:val="10"/>
              <w:spacing w:before="0"/>
              <w:jc w:val="both"/>
              <w:outlineLvl w:val="0"/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496425"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Департамент маркетинга</w:t>
            </w:r>
          </w:p>
        </w:tc>
        <w:tc>
          <w:tcPr>
            <w:tcW w:w="8930" w:type="dxa"/>
          </w:tcPr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Основными задачами Департамента является: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1) разработка маркетинговой стратегии Банка;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2) разработка рекламной концепции с учетом потребительских предпочтений и региональных особенностей филиалов в соответствии с внутренними документами Банка в части предлагаемых Банком услуг;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3) разработка и утверждение медиа-планов;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4) создание и продвижение страниц Банка в социальных сетях;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5) работа по созданию и реализации перспективных и текущих маркетинговых мероприятий, направленных на осуществление политики Банка в области рекламы;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6) планирование и ведение антикризисных мероприятий Банка;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7) разработка и исполнение Бюджета доходов и расходов, Инвестиционного плана и плана закупок товаров, работ и услуг Банка в части доходов и расходов, связанных с реализацией политики Банка в области рекламы и связи с общественностью;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lastRenderedPageBreak/>
              <w:t>8) предоставление отчетности по исполнению Бюджета доходов и расходов, Инвестиционного плана и плана закупок товаров, работ и услуг в части доходов и расходов, связанных с реализацией политики Банка в области рекламы и связи с общественностью;</w:t>
            </w:r>
          </w:p>
          <w:p w:rsidR="000E4C58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9) участие в продвижении продуктов Банка, формирование непрерывного и эффективного информационного воздействия на целевую аудиторию путём реализации маркетинговой стратегии Банка;</w:t>
            </w:r>
          </w:p>
          <w:p w:rsidR="00EC126C" w:rsidRPr="00496425" w:rsidRDefault="000E4C58" w:rsidP="00496425">
            <w:pPr>
              <w:ind w:firstLine="709"/>
              <w:jc w:val="center"/>
              <w:rPr>
                <w:rStyle w:val="ac"/>
                <w:rFonts w:ascii="Times New Roman" w:hAnsi="Times New Roman" w:cs="Times New Roman"/>
                <w:i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</w:rPr>
              <w:t>10) обеспечение выполнения мероприятий, установленных в рекламной концепции стратегии Банка.</w:t>
            </w:r>
          </w:p>
        </w:tc>
        <w:tc>
          <w:tcPr>
            <w:tcW w:w="1843" w:type="dxa"/>
          </w:tcPr>
          <w:p w:rsidR="00EC126C" w:rsidRPr="00496425" w:rsidRDefault="00EC126C" w:rsidP="000E4C5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 </w:t>
            </w:r>
            <w:r w:rsidR="000E4C58" w:rsidRPr="00496425">
              <w:rPr>
                <w:rFonts w:ascii="Times New Roman" w:hAnsi="Times New Roman" w:cs="Times New Roman"/>
                <w:lang w:val="kk-KZ"/>
              </w:rPr>
              <w:t>Муратов М.</w:t>
            </w:r>
          </w:p>
        </w:tc>
      </w:tr>
      <w:tr w:rsidR="00E830D4" w:rsidRPr="00496425" w:rsidTr="00F11812">
        <w:tc>
          <w:tcPr>
            <w:tcW w:w="988" w:type="dxa"/>
          </w:tcPr>
          <w:p w:rsidR="00E830D4" w:rsidRPr="00496425" w:rsidRDefault="00EC126C" w:rsidP="007D26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2</w:t>
            </w:r>
            <w:r w:rsidR="007D263C" w:rsidRPr="0049642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</w:tcPr>
          <w:p w:rsidR="00E830D4" w:rsidRPr="00496425" w:rsidRDefault="00E64BA2" w:rsidP="00E52247">
            <w:pPr>
              <w:pStyle w:val="10"/>
              <w:spacing w:before="0"/>
              <w:jc w:val="both"/>
              <w:outlineLvl w:val="0"/>
              <w:rPr>
                <w:rStyle w:val="ac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Юридический департамент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 w:hanging="14"/>
              <w:jc w:val="center"/>
              <w:rPr>
                <w:rStyle w:val="ac"/>
                <w:rFonts w:ascii="Times New Roman" w:hAnsi="Times New Roman" w:cs="Times New Roman"/>
                <w:i w:val="0"/>
                <w:iCs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  <w:iCs w:val="0"/>
              </w:rPr>
              <w:t>Основными задачами Департамента являются: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 w:hanging="14"/>
              <w:jc w:val="center"/>
              <w:rPr>
                <w:rStyle w:val="ac"/>
                <w:rFonts w:ascii="Times New Roman" w:hAnsi="Times New Roman" w:cs="Times New Roman"/>
                <w:i w:val="0"/>
                <w:iCs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  <w:iCs w:val="0"/>
              </w:rPr>
              <w:t>1) содействие соблюдению законности и обеспечение соответствия внутренних документов Банка требованиям действующего законодательства Республики Казахстан, правильного применения законодательства подразделениями Банка;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 w:hanging="14"/>
              <w:jc w:val="center"/>
              <w:rPr>
                <w:rStyle w:val="ac"/>
                <w:rFonts w:ascii="Times New Roman" w:hAnsi="Times New Roman" w:cs="Times New Roman"/>
                <w:i w:val="0"/>
                <w:iCs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  <w:iCs w:val="0"/>
              </w:rPr>
              <w:t>2) юридическое сопровождение деятельности Банка в целом и работы всех его подразделений;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 w:hanging="14"/>
              <w:jc w:val="center"/>
              <w:rPr>
                <w:rStyle w:val="ac"/>
                <w:rFonts w:ascii="Times New Roman" w:hAnsi="Times New Roman" w:cs="Times New Roman"/>
                <w:i w:val="0"/>
                <w:iCs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  <w:iCs w:val="0"/>
              </w:rPr>
              <w:t>3) защита прав и законных интересов Банка, его подразделений и работников;</w:t>
            </w:r>
          </w:p>
          <w:p w:rsidR="0031729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 w:hanging="14"/>
              <w:jc w:val="center"/>
              <w:rPr>
                <w:rStyle w:val="ac"/>
                <w:rFonts w:ascii="Times New Roman" w:hAnsi="Times New Roman" w:cs="Times New Roman"/>
                <w:i w:val="0"/>
                <w:iCs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  <w:iCs w:val="0"/>
              </w:rPr>
              <w:t>4) правовая пропаганда, содействие в изучении нормативных правовых актов Республики Казахстан и внутренних документов Банка работниками Банка;</w:t>
            </w:r>
          </w:p>
          <w:p w:rsidR="00E830D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 w:hanging="14"/>
              <w:jc w:val="center"/>
              <w:rPr>
                <w:rStyle w:val="ac"/>
                <w:rFonts w:ascii="Times New Roman" w:hAnsi="Times New Roman" w:cs="Times New Roman"/>
                <w:i w:val="0"/>
                <w:iCs w:val="0"/>
              </w:rPr>
            </w:pPr>
            <w:r w:rsidRPr="00496425">
              <w:rPr>
                <w:rStyle w:val="ac"/>
                <w:rFonts w:ascii="Times New Roman" w:hAnsi="Times New Roman" w:cs="Times New Roman"/>
                <w:i w:val="0"/>
                <w:iCs w:val="0"/>
              </w:rPr>
              <w:t>5) организация деятельности Правления Банка</w:t>
            </w:r>
          </w:p>
        </w:tc>
        <w:tc>
          <w:tcPr>
            <w:tcW w:w="1843" w:type="dxa"/>
          </w:tcPr>
          <w:p w:rsidR="00E830D4" w:rsidRPr="00496425" w:rsidRDefault="00E64BA2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Директор Бактияр А.</w:t>
            </w:r>
          </w:p>
        </w:tc>
      </w:tr>
      <w:tr w:rsidR="00100385" w:rsidRPr="00496425" w:rsidTr="00F11812">
        <w:tc>
          <w:tcPr>
            <w:tcW w:w="988" w:type="dxa"/>
          </w:tcPr>
          <w:p w:rsidR="00100385" w:rsidRPr="00496425" w:rsidRDefault="007D263C" w:rsidP="00E52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126" w:type="dxa"/>
          </w:tcPr>
          <w:p w:rsidR="00100385" w:rsidRPr="00496425" w:rsidRDefault="00EC126C" w:rsidP="002465EA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Департамент по</w:t>
            </w:r>
            <w:r w:rsidR="002465EA"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юридическим</w:t>
            </w:r>
            <w:r w:rsidR="001352BA" w:rsidRPr="0049642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лицам</w:t>
            </w:r>
          </w:p>
        </w:tc>
        <w:tc>
          <w:tcPr>
            <w:tcW w:w="8930" w:type="dxa"/>
          </w:tcPr>
          <w:p w:rsidR="00317294" w:rsidRPr="00496425" w:rsidRDefault="00317294" w:rsidP="00496425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</w:rPr>
              <w:t>Основными задачами Департамента являются: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1)</w:t>
            </w:r>
            <w:r w:rsidRPr="00184851">
              <w:rPr>
                <w:rFonts w:ascii="Times New Roman" w:hAnsi="Times New Roman" w:cs="Times New Roman"/>
              </w:rPr>
              <w:tab/>
              <w:t>обеспечение методологического сопровождения открытия, ведения и закрытия банковских (текущих/сберегате</w:t>
            </w:r>
            <w:r>
              <w:rPr>
                <w:rFonts w:ascii="Times New Roman" w:hAnsi="Times New Roman" w:cs="Times New Roman"/>
              </w:rPr>
              <w:t xml:space="preserve">льных) счетов юридических лиц; </w:t>
            </w:r>
            <w:r w:rsidRPr="00184851">
              <w:rPr>
                <w:rFonts w:ascii="Times New Roman" w:hAnsi="Times New Roman" w:cs="Times New Roman"/>
              </w:rPr>
              <w:t xml:space="preserve">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1-1) обеспечение единой методологической политики и процедур обслуживания физических лиц в рамках осуществления единовременных пенсионных выплат на цели улучшен</w:t>
            </w:r>
            <w:r>
              <w:rPr>
                <w:rFonts w:ascii="Times New Roman" w:hAnsi="Times New Roman" w:cs="Times New Roman"/>
              </w:rPr>
              <w:t xml:space="preserve">ия жилищных условий и лечения;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1-2) обеспечение единой методологической политики и процедур обслуживания получателей целевых накоплений в рамках осуществления использования и выплаты целевых накоплений для улучшения жилищных условий и (или) оплаты образования, а также в иных случаях, предусмотренных законодательством Республики Казахстан по прое</w:t>
            </w:r>
            <w:r>
              <w:rPr>
                <w:rFonts w:ascii="Times New Roman" w:hAnsi="Times New Roman" w:cs="Times New Roman"/>
              </w:rPr>
              <w:t xml:space="preserve">кту "Национальный фонд-детям";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1-3) разработка, внедрение новых банковских продуктов/программ/проектов, развитие действующих продуктов/прог</w:t>
            </w:r>
            <w:r>
              <w:rPr>
                <w:rFonts w:ascii="Times New Roman" w:hAnsi="Times New Roman" w:cs="Times New Roman"/>
              </w:rPr>
              <w:t xml:space="preserve">рамм/проектов юридических лиц;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2)</w:t>
            </w:r>
            <w:r w:rsidRPr="00184851">
              <w:rPr>
                <w:rFonts w:ascii="Times New Roman" w:hAnsi="Times New Roman" w:cs="Times New Roman"/>
              </w:rPr>
              <w:tab/>
              <w:t>совместно с заинтересованными подразделениями Банка, реализация оказания электронных банко</w:t>
            </w:r>
            <w:r>
              <w:rPr>
                <w:rFonts w:ascii="Times New Roman" w:hAnsi="Times New Roman" w:cs="Times New Roman"/>
              </w:rPr>
              <w:t xml:space="preserve">вских услуг юридическим лицам; </w:t>
            </w:r>
            <w:r w:rsidRPr="00184851">
              <w:rPr>
                <w:rFonts w:ascii="Times New Roman" w:hAnsi="Times New Roman" w:cs="Times New Roman"/>
              </w:rPr>
              <w:t xml:space="preserve">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3)</w:t>
            </w:r>
            <w:r w:rsidRPr="00184851">
              <w:rPr>
                <w:rFonts w:ascii="Times New Roman" w:hAnsi="Times New Roman" w:cs="Times New Roman"/>
              </w:rPr>
              <w:tab/>
              <w:t xml:space="preserve">реализация и модернизация бизнес-процессов по предоставлению банковских услуг юридическим лицам;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lastRenderedPageBreak/>
              <w:t xml:space="preserve">             3-1) оптимизация и усовершенствование информационных систем "</w:t>
            </w:r>
            <w:proofErr w:type="spellStart"/>
            <w:r w:rsidRPr="00184851">
              <w:rPr>
                <w:rFonts w:ascii="Times New Roman" w:hAnsi="Times New Roman" w:cs="Times New Roman"/>
              </w:rPr>
              <w:t>Business</w:t>
            </w:r>
            <w:proofErr w:type="spellEnd"/>
            <w:r w:rsidRPr="0018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851">
              <w:rPr>
                <w:rFonts w:ascii="Times New Roman" w:hAnsi="Times New Roman" w:cs="Times New Roman"/>
              </w:rPr>
              <w:t>Process</w:t>
            </w:r>
            <w:proofErr w:type="spellEnd"/>
            <w:r w:rsidRPr="0018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851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184851">
              <w:rPr>
                <w:rFonts w:ascii="Times New Roman" w:hAnsi="Times New Roman" w:cs="Times New Roman"/>
              </w:rPr>
              <w:t>", "</w:t>
            </w:r>
            <w:proofErr w:type="spellStart"/>
            <w:r w:rsidRPr="00184851">
              <w:rPr>
                <w:rFonts w:ascii="Times New Roman" w:hAnsi="Times New Roman" w:cs="Times New Roman"/>
              </w:rPr>
              <w:t>Colvir</w:t>
            </w:r>
            <w:proofErr w:type="spellEnd"/>
            <w:r w:rsidRPr="00184851">
              <w:rPr>
                <w:rFonts w:ascii="Times New Roman" w:hAnsi="Times New Roman" w:cs="Times New Roman"/>
              </w:rPr>
              <w:t xml:space="preserve">" и интернет банкинг юридических лиц "ЖССБ-ONLINE" (далее – ИС Банка), разработка и постановка задач ИС Банка в части обслуживания юридических лиц;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3-2) оптимизация и усовершенствование платформы enpf-otbasy.kz, разработка и постановка задач в част</w:t>
            </w:r>
            <w:r>
              <w:rPr>
                <w:rFonts w:ascii="Times New Roman" w:hAnsi="Times New Roman" w:cs="Times New Roman"/>
              </w:rPr>
              <w:t xml:space="preserve">и обслуживания физических лиц;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3-3) осуществление тестовых работ ИС Банка в части обслуживания юридических лиц и платформы enpf-otbasy.kz в част</w:t>
            </w:r>
            <w:r>
              <w:rPr>
                <w:rFonts w:ascii="Times New Roman" w:hAnsi="Times New Roman" w:cs="Times New Roman"/>
              </w:rPr>
              <w:t xml:space="preserve">и обслуживания физических лиц;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4)</w:t>
            </w:r>
            <w:r w:rsidRPr="00184851">
              <w:rPr>
                <w:rFonts w:ascii="Times New Roman" w:hAnsi="Times New Roman" w:cs="Times New Roman"/>
              </w:rPr>
              <w:tab/>
              <w:t>организация и координация работы по взаимодействию и предоставлению услуг Банка юридическим лицам, отк</w:t>
            </w:r>
            <w:r>
              <w:rPr>
                <w:rFonts w:ascii="Times New Roman" w:hAnsi="Times New Roman" w:cs="Times New Roman"/>
              </w:rPr>
              <w:t xml:space="preserve">рывающие сберегательные счета;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5)</w:t>
            </w:r>
            <w:proofErr w:type="gramStart"/>
            <w:r w:rsidRPr="00184851">
              <w:rPr>
                <w:rFonts w:ascii="Times New Roman" w:hAnsi="Times New Roman" w:cs="Times New Roman"/>
              </w:rPr>
              <w:tab/>
              <w:t>(</w:t>
            </w:r>
            <w:proofErr w:type="gramEnd"/>
            <w:r w:rsidRPr="00184851">
              <w:rPr>
                <w:rFonts w:ascii="Times New Roman" w:hAnsi="Times New Roman" w:cs="Times New Roman"/>
              </w:rPr>
              <w:t>Подпункт 5) пункта 8 исключен решением Правления от 10.10.2023 г. (протокол №159)).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6)</w:t>
            </w:r>
            <w:r w:rsidRPr="00184851">
              <w:rPr>
                <w:rFonts w:ascii="Times New Roman" w:hAnsi="Times New Roman" w:cs="Times New Roman"/>
              </w:rPr>
              <w:tab/>
              <w:t xml:space="preserve">организация и координация работы по взаимодействию Банка с государственными органами, местными исполнительными органами (далее-МИО), уполномоченными органами, субъектами </w:t>
            </w:r>
            <w:proofErr w:type="spellStart"/>
            <w:r w:rsidRPr="00184851">
              <w:rPr>
                <w:rFonts w:ascii="Times New Roman" w:hAnsi="Times New Roman" w:cs="Times New Roman"/>
              </w:rPr>
              <w:t>квазигосударственного</w:t>
            </w:r>
            <w:proofErr w:type="spellEnd"/>
            <w:r w:rsidRPr="00184851">
              <w:rPr>
                <w:rFonts w:ascii="Times New Roman" w:hAnsi="Times New Roman" w:cs="Times New Roman"/>
              </w:rPr>
              <w:t xml:space="preserve"> сектора и другими организациями (в том числе с банками второго уровня, ипотечными организациями, АО "</w:t>
            </w:r>
            <w:proofErr w:type="spellStart"/>
            <w:r w:rsidRPr="00184851">
              <w:rPr>
                <w:rFonts w:ascii="Times New Roman" w:hAnsi="Times New Roman" w:cs="Times New Roman"/>
              </w:rPr>
              <w:t>Samruk-Kazyna</w:t>
            </w:r>
            <w:proofErr w:type="spellEnd"/>
            <w:r w:rsidRPr="0018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851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184851">
              <w:rPr>
                <w:rFonts w:ascii="Times New Roman" w:hAnsi="Times New Roman" w:cs="Times New Roman"/>
              </w:rPr>
              <w:t>", исламским банком в рамках сотрудничества и интеграции с внешними платформами)  по вопросам осуществления единовременных пенсионных выплат на цели улучшения жилищных условий и лечения, а также связанным с иными направлени</w:t>
            </w:r>
            <w:r>
              <w:rPr>
                <w:rFonts w:ascii="Times New Roman" w:hAnsi="Times New Roman" w:cs="Times New Roman"/>
              </w:rPr>
              <w:t xml:space="preserve">ями деятельности Департамента;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6-1) организация и координация работы по взаимодействию Банка (в части обслуживания МИО) с МИО в целях реализации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в виде предоставления кредитов на приобретение или строительство жилья за счет бюджетных средств по п</w:t>
            </w:r>
            <w:r>
              <w:rPr>
                <w:rFonts w:ascii="Times New Roman" w:hAnsi="Times New Roman" w:cs="Times New Roman"/>
              </w:rPr>
              <w:t xml:space="preserve">рограмме "С дипломом в село!";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 6-2) организация и координация работы по взаимодействию Банка (в части обслуживания получателей целевых накоплений – граждан Республики Казахстан, достигших восемнадцатилетнего возраста, имеющих право на получение целевых накоплений из АО "Единый накопительный пенсионный фонд") с Министерством науки и высшего образования Республики Казахстан, Министерством просвещения,  АО "Единый накопительный пенсионный фонд",  АО " Финансовый центр" по вопросам использования и выплаты целевых накоплений получателям целевых накоплений для улучшения жилищных условий и (или) оплаты образования, а также в случаях, предусмотренных законодательством Республики Казахстан в рамках проекта "Национальный фонд-детям";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lastRenderedPageBreak/>
              <w:t>7)</w:t>
            </w:r>
            <w:r w:rsidRPr="00184851">
              <w:rPr>
                <w:rFonts w:ascii="Times New Roman" w:hAnsi="Times New Roman" w:cs="Times New Roman"/>
              </w:rPr>
              <w:tab/>
              <w:t>контроль, управление и регулирование деятельности филиалов (далее - региональных подразделений) Банка для решения задач по достижению стратегических целей Банка по</w:t>
            </w:r>
            <w:r>
              <w:rPr>
                <w:rFonts w:ascii="Times New Roman" w:hAnsi="Times New Roman" w:cs="Times New Roman"/>
              </w:rPr>
              <w:t xml:space="preserve"> работе с юридическими лицами; 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8)</w:t>
            </w:r>
            <w:r w:rsidRPr="00184851">
              <w:rPr>
                <w:rFonts w:ascii="Times New Roman" w:hAnsi="Times New Roman" w:cs="Times New Roman"/>
              </w:rPr>
              <w:tab/>
              <w:t>формирование плановых показателей в разрезе региональных подразделений Банка;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>9)</w:t>
            </w:r>
            <w:r w:rsidRPr="00184851">
              <w:rPr>
                <w:rFonts w:ascii="Times New Roman" w:hAnsi="Times New Roman" w:cs="Times New Roman"/>
              </w:rPr>
              <w:tab/>
              <w:t>обеспечение достижения утвержденных уполномоченным органом Банка целевых показателей по объемам продаж;</w:t>
            </w:r>
          </w:p>
          <w:p w:rsidR="00184851" w:rsidRPr="00184851" w:rsidRDefault="00184851" w:rsidP="00184851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          10) организация и координация работы Банка по реализации проекта </w:t>
            </w:r>
            <w:proofErr w:type="spellStart"/>
            <w:r w:rsidRPr="00184851">
              <w:rPr>
                <w:rFonts w:ascii="Times New Roman" w:hAnsi="Times New Roman" w:cs="Times New Roman"/>
              </w:rPr>
              <w:t>оффтейк</w:t>
            </w:r>
            <w:proofErr w:type="spellEnd"/>
            <w:r w:rsidRPr="00184851">
              <w:rPr>
                <w:rFonts w:ascii="Times New Roman" w:hAnsi="Times New Roman" w:cs="Times New Roman"/>
              </w:rPr>
              <w:t xml:space="preserve">-контрактов. (Дополнен подпункт 10) пункта 8 в редакции решения Правления от 07.07.2022 года (протокол №103)). </w:t>
            </w:r>
          </w:p>
          <w:p w:rsidR="00100385" w:rsidRPr="00496425" w:rsidRDefault="00184851" w:rsidP="00184851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</w:rPr>
            </w:pPr>
            <w:r w:rsidRPr="00184851">
              <w:rPr>
                <w:rFonts w:ascii="Times New Roman" w:hAnsi="Times New Roman" w:cs="Times New Roman"/>
              </w:rPr>
              <w:t xml:space="preserve"> 11) обеспечение методологического сопровождения осуществления валютного контроля при проведении вал</w:t>
            </w:r>
            <w:r>
              <w:rPr>
                <w:rFonts w:ascii="Times New Roman" w:hAnsi="Times New Roman" w:cs="Times New Roman"/>
              </w:rPr>
              <w:t xml:space="preserve">ютных операций клиентов Банка. </w:t>
            </w:r>
          </w:p>
        </w:tc>
        <w:tc>
          <w:tcPr>
            <w:tcW w:w="1843" w:type="dxa"/>
          </w:tcPr>
          <w:p w:rsidR="00100385" w:rsidRPr="00496425" w:rsidRDefault="002465EA" w:rsidP="00317294">
            <w:pPr>
              <w:jc w:val="both"/>
              <w:rPr>
                <w:rFonts w:ascii="Times New Roman" w:hAnsi="Times New Roman" w:cs="Times New Roman"/>
              </w:rPr>
            </w:pPr>
            <w:r w:rsidRPr="00496425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 </w:t>
            </w:r>
            <w:r w:rsidR="00317294" w:rsidRPr="00496425">
              <w:rPr>
                <w:rFonts w:ascii="Times New Roman" w:hAnsi="Times New Roman" w:cs="Times New Roman"/>
                <w:lang w:val="kk-KZ"/>
              </w:rPr>
              <w:t>Баймукашев М.</w:t>
            </w:r>
          </w:p>
        </w:tc>
      </w:tr>
    </w:tbl>
    <w:p w:rsidR="00A153FF" w:rsidRPr="00496425" w:rsidRDefault="00A153FF" w:rsidP="00E5224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153FF" w:rsidRPr="00496425" w:rsidSect="00A15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F05"/>
    <w:multiLevelType w:val="hybridMultilevel"/>
    <w:tmpl w:val="AF1069D8"/>
    <w:lvl w:ilvl="0" w:tplc="38A8D0A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3B0D"/>
    <w:multiLevelType w:val="multilevel"/>
    <w:tmpl w:val="DD0802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03143D0C"/>
    <w:multiLevelType w:val="singleLevel"/>
    <w:tmpl w:val="4ABEBF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</w:abstractNum>
  <w:abstractNum w:abstractNumId="3" w15:restartNumberingAfterBreak="0">
    <w:nsid w:val="037F4323"/>
    <w:multiLevelType w:val="hybridMultilevel"/>
    <w:tmpl w:val="A3988F50"/>
    <w:lvl w:ilvl="0" w:tplc="C83E9E26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618A898A">
      <w:start w:val="190"/>
      <w:numFmt w:val="decimal"/>
      <w:lvlText w:val="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A673D97"/>
    <w:multiLevelType w:val="hybridMultilevel"/>
    <w:tmpl w:val="38A21A62"/>
    <w:lvl w:ilvl="0" w:tplc="8E96ACD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01A6766"/>
    <w:multiLevelType w:val="hybridMultilevel"/>
    <w:tmpl w:val="92CAB1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336A48"/>
    <w:multiLevelType w:val="hybridMultilevel"/>
    <w:tmpl w:val="E4567618"/>
    <w:lvl w:ilvl="0" w:tplc="0C100CE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2578DC"/>
    <w:multiLevelType w:val="multilevel"/>
    <w:tmpl w:val="D2048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334C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9A2C5F"/>
    <w:multiLevelType w:val="multilevel"/>
    <w:tmpl w:val="40404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25AB4"/>
    <w:multiLevelType w:val="hybridMultilevel"/>
    <w:tmpl w:val="1F7882F6"/>
    <w:lvl w:ilvl="0" w:tplc="7E0623BA">
      <w:start w:val="1"/>
      <w:numFmt w:val="bullet"/>
      <w:pStyle w:val="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1F1465F"/>
    <w:multiLevelType w:val="hybridMultilevel"/>
    <w:tmpl w:val="84EE05C2"/>
    <w:lvl w:ilvl="0" w:tplc="4764362E">
      <w:start w:val="9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23A4BB1"/>
    <w:multiLevelType w:val="hybridMultilevel"/>
    <w:tmpl w:val="F0A47FEA"/>
    <w:lvl w:ilvl="0" w:tplc="26E0B5EC">
      <w:start w:val="1"/>
      <w:numFmt w:val="decimal"/>
      <w:lvlText w:val="%1."/>
      <w:legacy w:legacy="1" w:legacySpace="0" w:legacyIndent="240"/>
      <w:lvlJc w:val="left"/>
      <w:pPr>
        <w:tabs>
          <w:tab w:val="num" w:pos="3711"/>
        </w:tabs>
        <w:ind w:left="3711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7250B7"/>
    <w:multiLevelType w:val="hybridMultilevel"/>
    <w:tmpl w:val="4A8C3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3619"/>
    <w:multiLevelType w:val="singleLevel"/>
    <w:tmpl w:val="1D98BA0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C446B16"/>
    <w:multiLevelType w:val="hybridMultilevel"/>
    <w:tmpl w:val="80BE56DC"/>
    <w:lvl w:ilvl="0" w:tplc="A726FC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06BE"/>
    <w:multiLevelType w:val="hybridMultilevel"/>
    <w:tmpl w:val="633E9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840EC"/>
    <w:multiLevelType w:val="hybridMultilevel"/>
    <w:tmpl w:val="F6E413F4"/>
    <w:lvl w:ilvl="0" w:tplc="EA5EB728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E60BE1"/>
    <w:multiLevelType w:val="hybridMultilevel"/>
    <w:tmpl w:val="59A224F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926A7C1A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19" w15:restartNumberingAfterBreak="0">
    <w:nsid w:val="36EF39AF"/>
    <w:multiLevelType w:val="hybridMultilevel"/>
    <w:tmpl w:val="8CDEBC1E"/>
    <w:lvl w:ilvl="0" w:tplc="3B6E64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1E5DFE"/>
    <w:multiLevelType w:val="hybridMultilevel"/>
    <w:tmpl w:val="8826862A"/>
    <w:lvl w:ilvl="0" w:tplc="5A8CFE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B0365"/>
    <w:multiLevelType w:val="hybridMultilevel"/>
    <w:tmpl w:val="2604B58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B0D7E"/>
    <w:multiLevelType w:val="hybridMultilevel"/>
    <w:tmpl w:val="7AB28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21680"/>
    <w:multiLevelType w:val="hybridMultilevel"/>
    <w:tmpl w:val="591E6F7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  <w:lang w:val="ru-RU"/>
      </w:rPr>
    </w:lvl>
    <w:lvl w:ilvl="1" w:tplc="926A7C1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4" w15:restartNumberingAfterBreak="0">
    <w:nsid w:val="4C5E0A6D"/>
    <w:multiLevelType w:val="hybridMultilevel"/>
    <w:tmpl w:val="1B6ED0C4"/>
    <w:lvl w:ilvl="0" w:tplc="7F0ED80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C77B5"/>
    <w:multiLevelType w:val="multilevel"/>
    <w:tmpl w:val="40404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25680B"/>
    <w:multiLevelType w:val="hybridMultilevel"/>
    <w:tmpl w:val="9912B45A"/>
    <w:lvl w:ilvl="0" w:tplc="36B66A72">
      <w:start w:val="1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392C402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2637033"/>
    <w:multiLevelType w:val="hybridMultilevel"/>
    <w:tmpl w:val="11A668E6"/>
    <w:lvl w:ilvl="0" w:tplc="CF2691AA">
      <w:start w:val="2"/>
      <w:numFmt w:val="decimal"/>
      <w:lvlText w:val="%1)"/>
      <w:lvlJc w:val="left"/>
      <w:pPr>
        <w:ind w:left="47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80624"/>
    <w:multiLevelType w:val="singleLevel"/>
    <w:tmpl w:val="76481968"/>
    <w:lvl w:ilvl="0">
      <w:start w:val="1"/>
      <w:numFmt w:val="decimal"/>
      <w:lvlText w:val="%1)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99A44C9"/>
    <w:multiLevelType w:val="hybridMultilevel"/>
    <w:tmpl w:val="097C3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16F02"/>
    <w:multiLevelType w:val="hybridMultilevel"/>
    <w:tmpl w:val="A224EA62"/>
    <w:lvl w:ilvl="0" w:tplc="7D606686">
      <w:start w:val="6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1" w15:restartNumberingAfterBreak="0">
    <w:nsid w:val="5D0548FF"/>
    <w:multiLevelType w:val="multilevel"/>
    <w:tmpl w:val="69963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754154"/>
    <w:multiLevelType w:val="hybridMultilevel"/>
    <w:tmpl w:val="D3F0203E"/>
    <w:lvl w:ilvl="0" w:tplc="C910EA4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8C239A"/>
    <w:multiLevelType w:val="hybridMultilevel"/>
    <w:tmpl w:val="F2F8DA66"/>
    <w:lvl w:ilvl="0" w:tplc="B6E29A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6EF3371"/>
    <w:multiLevelType w:val="hybridMultilevel"/>
    <w:tmpl w:val="6324BE34"/>
    <w:lvl w:ilvl="0" w:tplc="8C04DC6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C075A6"/>
    <w:multiLevelType w:val="hybridMultilevel"/>
    <w:tmpl w:val="47945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5669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7" w15:restartNumberingAfterBreak="0">
    <w:nsid w:val="6DD149A9"/>
    <w:multiLevelType w:val="hybridMultilevel"/>
    <w:tmpl w:val="727A4FC2"/>
    <w:lvl w:ilvl="0" w:tplc="4AFAA5D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D23037"/>
    <w:multiLevelType w:val="singleLevel"/>
    <w:tmpl w:val="EF449BE6"/>
    <w:lvl w:ilvl="0">
      <w:start w:val="1"/>
      <w:numFmt w:val="decimal"/>
      <w:lvlText w:val="%1)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300067C"/>
    <w:multiLevelType w:val="hybridMultilevel"/>
    <w:tmpl w:val="D8024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72FA96">
      <w:start w:val="9"/>
      <w:numFmt w:val="decimal"/>
      <w:lvlText w:val="%2."/>
      <w:lvlJc w:val="left"/>
      <w:pPr>
        <w:tabs>
          <w:tab w:val="num" w:pos="644"/>
        </w:tabs>
        <w:ind w:left="708" w:hanging="424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7036E8"/>
    <w:multiLevelType w:val="hybridMultilevel"/>
    <w:tmpl w:val="945C078E"/>
    <w:lvl w:ilvl="0" w:tplc="16E00A4A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B4A2CE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4D617CB"/>
    <w:multiLevelType w:val="singleLevel"/>
    <w:tmpl w:val="76481968"/>
    <w:lvl w:ilvl="0">
      <w:start w:val="1"/>
      <w:numFmt w:val="decimal"/>
      <w:lvlText w:val="%1)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5755862"/>
    <w:multiLevelType w:val="hybridMultilevel"/>
    <w:tmpl w:val="C7941666"/>
    <w:lvl w:ilvl="0" w:tplc="BB540E0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E91912"/>
    <w:multiLevelType w:val="hybridMultilevel"/>
    <w:tmpl w:val="26F868C2"/>
    <w:lvl w:ilvl="0" w:tplc="75C0E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563F49"/>
    <w:multiLevelType w:val="hybridMultilevel"/>
    <w:tmpl w:val="A3987FF0"/>
    <w:lvl w:ilvl="0" w:tplc="B6E8704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"/>
  </w:num>
  <w:num w:numId="3">
    <w:abstractNumId w:val="2"/>
  </w:num>
  <w:num w:numId="4">
    <w:abstractNumId w:val="19"/>
  </w:num>
  <w:num w:numId="5">
    <w:abstractNumId w:val="17"/>
  </w:num>
  <w:num w:numId="6">
    <w:abstractNumId w:val="20"/>
  </w:num>
  <w:num w:numId="7">
    <w:abstractNumId w:val="34"/>
  </w:num>
  <w:num w:numId="8">
    <w:abstractNumId w:val="23"/>
  </w:num>
  <w:num w:numId="9">
    <w:abstractNumId w:val="18"/>
  </w:num>
  <w:num w:numId="10">
    <w:abstractNumId w:val="26"/>
  </w:num>
  <w:num w:numId="11">
    <w:abstractNumId w:val="3"/>
  </w:num>
  <w:num w:numId="12">
    <w:abstractNumId w:val="40"/>
  </w:num>
  <w:num w:numId="13">
    <w:abstractNumId w:val="24"/>
  </w:num>
  <w:num w:numId="14">
    <w:abstractNumId w:val="11"/>
  </w:num>
  <w:num w:numId="15">
    <w:abstractNumId w:val="8"/>
  </w:num>
  <w:num w:numId="16">
    <w:abstractNumId w:val="31"/>
  </w:num>
  <w:num w:numId="17">
    <w:abstractNumId w:val="13"/>
  </w:num>
  <w:num w:numId="18">
    <w:abstractNumId w:val="14"/>
  </w:num>
  <w:num w:numId="19">
    <w:abstractNumId w:val="12"/>
  </w:num>
  <w:num w:numId="20">
    <w:abstractNumId w:val="32"/>
  </w:num>
  <w:num w:numId="21">
    <w:abstractNumId w:val="36"/>
  </w:num>
  <w:num w:numId="22">
    <w:abstractNumId w:val="5"/>
  </w:num>
  <w:num w:numId="23">
    <w:abstractNumId w:val="33"/>
  </w:num>
  <w:num w:numId="24">
    <w:abstractNumId w:val="4"/>
  </w:num>
  <w:num w:numId="25">
    <w:abstractNumId w:val="39"/>
  </w:num>
  <w:num w:numId="26">
    <w:abstractNumId w:val="0"/>
  </w:num>
  <w:num w:numId="27">
    <w:abstractNumId w:val="6"/>
  </w:num>
  <w:num w:numId="28">
    <w:abstractNumId w:val="44"/>
  </w:num>
  <w:num w:numId="29">
    <w:abstractNumId w:val="28"/>
    <w:lvlOverride w:ilvl="0">
      <w:startOverride w:val="1"/>
    </w:lvlOverride>
  </w:num>
  <w:num w:numId="30">
    <w:abstractNumId w:val="22"/>
  </w:num>
  <w:num w:numId="31">
    <w:abstractNumId w:val="16"/>
  </w:num>
  <w:num w:numId="32">
    <w:abstractNumId w:val="43"/>
  </w:num>
  <w:num w:numId="33">
    <w:abstractNumId w:val="15"/>
  </w:num>
  <w:num w:numId="34">
    <w:abstractNumId w:val="27"/>
  </w:num>
  <w:num w:numId="35">
    <w:abstractNumId w:val="41"/>
  </w:num>
  <w:num w:numId="36">
    <w:abstractNumId w:val="10"/>
  </w:num>
  <w:num w:numId="37">
    <w:abstractNumId w:val="18"/>
    <w:lvlOverride w:ilvl="0">
      <w:lvl w:ilvl="0" w:tplc="04190011">
        <w:start w:val="1"/>
        <w:numFmt w:val="decimal"/>
        <w:suff w:val="space"/>
        <w:lvlText w:val="%1)"/>
        <w:lvlJc w:val="left"/>
        <w:pPr>
          <w:ind w:left="0" w:firstLine="426"/>
        </w:pPr>
        <w:rPr>
          <w:rFonts w:hint="default"/>
          <w:color w:val="auto"/>
        </w:rPr>
      </w:lvl>
    </w:lvlOverride>
    <w:lvlOverride w:ilvl="1">
      <w:lvl w:ilvl="1" w:tplc="926A7C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18"/>
    <w:lvlOverride w:ilvl="0">
      <w:lvl w:ilvl="0" w:tplc="04190011">
        <w:start w:val="1"/>
        <w:numFmt w:val="decimal"/>
        <w:suff w:val="space"/>
        <w:lvlText w:val="%1)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1">
      <w:lvl w:ilvl="1" w:tplc="926A7C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18"/>
    <w:lvlOverride w:ilvl="0">
      <w:lvl w:ilvl="0" w:tplc="04190011">
        <w:start w:val="1"/>
        <w:numFmt w:val="decimal"/>
        <w:suff w:val="space"/>
        <w:lvlText w:val="%1)"/>
        <w:lvlJc w:val="left"/>
        <w:pPr>
          <w:ind w:left="0" w:firstLine="710"/>
        </w:pPr>
        <w:rPr>
          <w:rFonts w:hint="default"/>
          <w:color w:val="auto"/>
        </w:rPr>
      </w:lvl>
    </w:lvlOverride>
    <w:lvlOverride w:ilvl="1">
      <w:lvl w:ilvl="1" w:tplc="926A7C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42"/>
  </w:num>
  <w:num w:numId="41">
    <w:abstractNumId w:val="7"/>
  </w:num>
  <w:num w:numId="42">
    <w:abstractNumId w:val="25"/>
  </w:num>
  <w:num w:numId="43">
    <w:abstractNumId w:val="37"/>
  </w:num>
  <w:num w:numId="44">
    <w:abstractNumId w:val="30"/>
  </w:num>
  <w:num w:numId="45">
    <w:abstractNumId w:val="9"/>
  </w:num>
  <w:num w:numId="46">
    <w:abstractNumId w:val="35"/>
  </w:num>
  <w:num w:numId="47">
    <w:abstractNumId w:val="29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FF"/>
    <w:rsid w:val="00037AD0"/>
    <w:rsid w:val="00041E1A"/>
    <w:rsid w:val="00042DC7"/>
    <w:rsid w:val="000617EF"/>
    <w:rsid w:val="000870C4"/>
    <w:rsid w:val="000A7275"/>
    <w:rsid w:val="000E4C58"/>
    <w:rsid w:val="00100385"/>
    <w:rsid w:val="001352BA"/>
    <w:rsid w:val="00184851"/>
    <w:rsid w:val="00185AD1"/>
    <w:rsid w:val="001C6B7B"/>
    <w:rsid w:val="001E4036"/>
    <w:rsid w:val="002270D1"/>
    <w:rsid w:val="00230CC2"/>
    <w:rsid w:val="00233391"/>
    <w:rsid w:val="002465EA"/>
    <w:rsid w:val="002956D5"/>
    <w:rsid w:val="002A0C3A"/>
    <w:rsid w:val="0030750C"/>
    <w:rsid w:val="00317294"/>
    <w:rsid w:val="003172A2"/>
    <w:rsid w:val="00352D8A"/>
    <w:rsid w:val="00365193"/>
    <w:rsid w:val="00392B6B"/>
    <w:rsid w:val="003B10D2"/>
    <w:rsid w:val="00417D3F"/>
    <w:rsid w:val="0048147A"/>
    <w:rsid w:val="00496425"/>
    <w:rsid w:val="004B158D"/>
    <w:rsid w:val="004B6E6A"/>
    <w:rsid w:val="004D54FF"/>
    <w:rsid w:val="004F646E"/>
    <w:rsid w:val="0050009E"/>
    <w:rsid w:val="0050245E"/>
    <w:rsid w:val="0055379D"/>
    <w:rsid w:val="005676B1"/>
    <w:rsid w:val="005A44FA"/>
    <w:rsid w:val="005A4C4D"/>
    <w:rsid w:val="006474D5"/>
    <w:rsid w:val="006A44A6"/>
    <w:rsid w:val="006C6576"/>
    <w:rsid w:val="0070165A"/>
    <w:rsid w:val="00701807"/>
    <w:rsid w:val="00724EF1"/>
    <w:rsid w:val="007277FF"/>
    <w:rsid w:val="007342CE"/>
    <w:rsid w:val="00734BEB"/>
    <w:rsid w:val="007352FB"/>
    <w:rsid w:val="007A4364"/>
    <w:rsid w:val="007D263C"/>
    <w:rsid w:val="00834612"/>
    <w:rsid w:val="00897C92"/>
    <w:rsid w:val="00901405"/>
    <w:rsid w:val="009165BE"/>
    <w:rsid w:val="00963359"/>
    <w:rsid w:val="009E6165"/>
    <w:rsid w:val="00A153FF"/>
    <w:rsid w:val="00A25A7B"/>
    <w:rsid w:val="00C00445"/>
    <w:rsid w:val="00C20896"/>
    <w:rsid w:val="00C55B61"/>
    <w:rsid w:val="00CC15F4"/>
    <w:rsid w:val="00CC3FEE"/>
    <w:rsid w:val="00CD1061"/>
    <w:rsid w:val="00CF7E89"/>
    <w:rsid w:val="00D206D1"/>
    <w:rsid w:val="00D82432"/>
    <w:rsid w:val="00DD41C8"/>
    <w:rsid w:val="00E01E0A"/>
    <w:rsid w:val="00E52247"/>
    <w:rsid w:val="00E610BC"/>
    <w:rsid w:val="00E64BA2"/>
    <w:rsid w:val="00E74AB2"/>
    <w:rsid w:val="00E830D4"/>
    <w:rsid w:val="00EC126C"/>
    <w:rsid w:val="00F11812"/>
    <w:rsid w:val="00FA13CE"/>
    <w:rsid w:val="00FD069A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E2D2D-4008-49AD-957E-37C51D74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70165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Bullets before,Elenco Normale,strich,2nd Tier Header,List Paragraph,Содержание. 2 уровень,Заголовок_3,AC List 01,Абзац"/>
    <w:basedOn w:val="a"/>
    <w:link w:val="a5"/>
    <w:uiPriority w:val="34"/>
    <w:qFormat/>
    <w:rsid w:val="00FE51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FE51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FE51F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7016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unhideWhenUsed/>
    <w:rsid w:val="007016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01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link w:val="Normal"/>
    <w:rsid w:val="0050245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12"/>
    <w:rsid w:val="0050245E"/>
    <w:pPr>
      <w:jc w:val="both"/>
    </w:pPr>
    <w:rPr>
      <w:sz w:val="24"/>
    </w:rPr>
  </w:style>
  <w:style w:type="character" w:customStyle="1" w:styleId="Normal">
    <w:name w:val="Normal Знак"/>
    <w:link w:val="12"/>
    <w:rsid w:val="0050245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392B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2"/>
    <w:rsid w:val="00392B6B"/>
    <w:pPr>
      <w:jc w:val="both"/>
    </w:pPr>
    <w:rPr>
      <w:sz w:val="24"/>
    </w:rPr>
  </w:style>
  <w:style w:type="paragraph" w:customStyle="1" w:styleId="Enumerate">
    <w:name w:val="Enumerate"/>
    <w:basedOn w:val="a"/>
    <w:rsid w:val="00392B6B"/>
    <w:pPr>
      <w:overflowPunct w:val="0"/>
      <w:autoSpaceDE w:val="0"/>
      <w:autoSpaceDN w:val="0"/>
      <w:adjustRightInd w:val="0"/>
      <w:spacing w:after="0" w:line="240" w:lineRule="auto"/>
      <w:ind w:left="1152" w:hanging="432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0">
    <w:name w:val="Body Text Indent 2"/>
    <w:basedOn w:val="a"/>
    <w:link w:val="22"/>
    <w:uiPriority w:val="99"/>
    <w:unhideWhenUsed/>
    <w:rsid w:val="004B6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4B6E6A"/>
  </w:style>
  <w:style w:type="paragraph" w:styleId="aa">
    <w:name w:val="annotation text"/>
    <w:basedOn w:val="a"/>
    <w:link w:val="ab"/>
    <w:uiPriority w:val="99"/>
    <w:unhideWhenUsed/>
    <w:rsid w:val="00E83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E83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qFormat/>
    <w:rsid w:val="00E830D4"/>
    <w:rPr>
      <w:i/>
      <w:iCs/>
    </w:rPr>
  </w:style>
  <w:style w:type="character" w:customStyle="1" w:styleId="a5">
    <w:name w:val="Абзац списка Знак"/>
    <w:aliases w:val="маркированный Знак,Bullets before Знак,Elenco Normale Знак,strich Знак,2nd Tier Header Знак,List Paragraph Знак,Содержание. 2 уровень Знак,Заголовок_3 Знак,AC List 01 Знак,Абзац Знак"/>
    <w:link w:val="a4"/>
    <w:uiPriority w:val="34"/>
    <w:locked/>
    <w:rsid w:val="00F11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F11812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">
    <w:name w:val="Список1"/>
    <w:basedOn w:val="a"/>
    <w:rsid w:val="002956D5"/>
    <w:pPr>
      <w:numPr>
        <w:numId w:val="3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 w:eastAsia="ru-RU"/>
    </w:rPr>
  </w:style>
  <w:style w:type="character" w:customStyle="1" w:styleId="ad">
    <w:name w:val="Основной текст Знак"/>
    <w:aliases w:val="Знак Знак"/>
    <w:basedOn w:val="a0"/>
    <w:link w:val="ae"/>
    <w:locked/>
    <w:rsid w:val="00D206D1"/>
    <w:rPr>
      <w:sz w:val="24"/>
      <w:szCs w:val="24"/>
    </w:rPr>
  </w:style>
  <w:style w:type="paragraph" w:styleId="ae">
    <w:name w:val="Body Text"/>
    <w:aliases w:val="Знак"/>
    <w:basedOn w:val="a"/>
    <w:link w:val="ad"/>
    <w:unhideWhenUsed/>
    <w:rsid w:val="00D206D1"/>
    <w:pPr>
      <w:spacing w:after="120" w:line="240" w:lineRule="auto"/>
    </w:pPr>
    <w:rPr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D206D1"/>
  </w:style>
  <w:style w:type="paragraph" w:styleId="23">
    <w:name w:val="Body Text 2"/>
    <w:basedOn w:val="a"/>
    <w:link w:val="24"/>
    <w:uiPriority w:val="99"/>
    <w:semiHidden/>
    <w:unhideWhenUsed/>
    <w:rsid w:val="007A43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A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CF2A-1FD0-4D26-A35D-42CF613C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7807</Words>
  <Characters>44500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Мадиева Анара Каримгалиевна</dc:creator>
  <cp:keywords/>
  <dc:description/>
  <cp:lastModifiedBy>Сагатаева Жансая Сабыровна</cp:lastModifiedBy>
  <cp:revision>2</cp:revision>
  <dcterms:created xsi:type="dcterms:W3CDTF">2024-12-18T12:00:00Z</dcterms:created>
  <dcterms:modified xsi:type="dcterms:W3CDTF">2024-12-18T12:00:00Z</dcterms:modified>
</cp:coreProperties>
</file>